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4615E0">
      <w:pPr>
        <w:pStyle w:val="ListParagraph"/>
        <w:numPr>
          <w:ilvl w:val="0"/>
          <w:numId w:val="2"/>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4615E0">
      <w:pPr>
        <w:pStyle w:val="ListParagraph"/>
        <w:numPr>
          <w:ilvl w:val="0"/>
          <w:numId w:val="2"/>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4615E0">
      <w:pPr>
        <w:pStyle w:val="ListParagraph"/>
        <w:numPr>
          <w:ilvl w:val="0"/>
          <w:numId w:val="2"/>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4615E0">
      <w:pPr>
        <w:pStyle w:val="ListParagraph"/>
        <w:numPr>
          <w:ilvl w:val="0"/>
          <w:numId w:val="2"/>
        </w:numPr>
      </w:pPr>
      <w:r w:rsidRPr="00F276B3">
        <w:t>Insert answers into the blank, white cells provided.</w:t>
      </w:r>
    </w:p>
    <w:p w14:paraId="4AB13ACC" w14:textId="37246AC2" w:rsidR="00E63AC5" w:rsidRDefault="00E63AC5" w:rsidP="004615E0">
      <w:pPr>
        <w:pStyle w:val="ListParagraph"/>
        <w:numPr>
          <w:ilvl w:val="0"/>
          <w:numId w:val="2"/>
        </w:numPr>
      </w:pPr>
      <w:r w:rsidRPr="00E63AC5">
        <w:t>Follow all question instructions as closely as possible (e.g. only selecting one answer if directed).</w:t>
      </w:r>
    </w:p>
    <w:p w14:paraId="5D67E02F" w14:textId="6828D47D" w:rsidR="002F1ABB" w:rsidRDefault="002F1ABB" w:rsidP="004615E0">
      <w:pPr>
        <w:pStyle w:val="ListParagraph"/>
        <w:numPr>
          <w:ilvl w:val="0"/>
          <w:numId w:val="2"/>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4615E0">
      <w:pPr>
        <w:pStyle w:val="ListParagraph"/>
        <w:numPr>
          <w:ilvl w:val="0"/>
          <w:numId w:val="2"/>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4615E0">
      <w:pPr>
        <w:pStyle w:val="ListParagraph"/>
        <w:numPr>
          <w:ilvl w:val="0"/>
          <w:numId w:val="2"/>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8409D">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D8409D">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D8409D">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D8409D">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D8409D">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D8409D">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D8409D">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D8409D">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D8409D">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D8409D">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D8409D">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D8409D">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D8409D">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D8409D">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D8409D">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D8409D">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D8409D">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D8409D">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D8409D">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D8409D">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D8409D">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D8409D">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D8409D">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D8409D">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D8409D">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D8409D">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D8409D">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D8409D">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D8409D">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D8409D">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D8409D">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D8409D">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D8409D">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D8409D">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D8409D">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D8409D">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D8409D">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D8409D">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D8409D">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D8409D">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D8409D">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D8409D">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D8409D">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D8409D">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D8409D">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D8409D">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52"/>
        <w:gridCol w:w="5174"/>
        <w:gridCol w:w="167"/>
        <w:gridCol w:w="92"/>
        <w:gridCol w:w="4071"/>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0903E39" w:rsidR="00093CA9" w:rsidRDefault="00DA68EE" w:rsidP="00093CA9">
            <w:r>
              <w:t>Cleary</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803F993" w:rsidR="00093CA9" w:rsidRDefault="00DA68EE" w:rsidP="00093CA9">
            <w:r>
              <w:t>United Kingdom</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8B69656" w:rsidR="00093CA9" w:rsidRDefault="0085206E" w:rsidP="00093CA9">
            <w:r w:rsidRPr="0085206E">
              <w:t>UK Green Finance Strategy</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6DD3E575" w:rsidR="00093CA9" w:rsidRDefault="00D8409D" w:rsidP="00093CA9">
            <w:hyperlink r:id="rId19" w:history="1">
              <w:r w:rsidR="005D5ED8" w:rsidRPr="00226616">
                <w:rPr>
                  <w:rStyle w:val="Hyperlink"/>
                </w:rPr>
                <w:t>https://web.archive.org/web/20250702075413/https://www.gov.uk/government/publications/green-finance-strategy</w:t>
              </w:r>
            </w:hyperlink>
            <w:r w:rsidR="005D5ED8">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54B67278"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1247F2D8"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5A88675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6523F0E" w:rsidR="00093CA9" w:rsidRDefault="000D3DC7"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4A68FC9" w:rsidR="00E41DBF" w:rsidRPr="000D3DC7" w:rsidRDefault="004F170F" w:rsidP="004F170F">
            <w:r w:rsidRPr="000D3DC7">
              <w:t>The 2023 Green Finance Strategy sets out the UK government's plan to strengthen its leadership in green finance by aligning financial flows</w:t>
            </w:r>
            <w:r w:rsidR="000D3DC7" w:rsidRPr="000D3DC7">
              <w:t xml:space="preserve">. The strategy outlines key objectives, such as enhancing UK financial services’ global competitiveness, mobilising private capital into </w:t>
            </w:r>
            <w:r w:rsidR="00E50E32" w:rsidRPr="000D3DC7">
              <w:t>se</w:t>
            </w:r>
            <w:r w:rsidR="00E50E32">
              <w:t>ctors</w:t>
            </w:r>
            <w:r w:rsidR="000D3DC7" w:rsidRPr="000D3DC7">
              <w:t xml:space="preserve"> and technologies needed to reach net zero emissions and using government and public sector levers to create opportunities for green investment</w:t>
            </w:r>
            <w:r w:rsidR="00E6601A">
              <w:t>.</w:t>
            </w:r>
            <w:r w:rsidR="00385CE3">
              <w:t xml:space="preserve"> It also includes a focus on the incorporation of climate and nature objectives within international finance. While the policy tool itself includes a focus on financial stability, it should be noted that its purpose is to serve as guidance to the UK government’s strategic approach, it is not a prudential tool that contains prescriptive regulatory requirements.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CAE3CA6" w:rsidR="00093CA9" w:rsidRDefault="000D3DC7"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53597FA0"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5504954D" w:rsidR="00093CA9" w:rsidRPr="00F00022" w:rsidRDefault="009836A2" w:rsidP="00093CA9">
            <w:r>
              <w:t>Note that this policy tool is a statement of the UK government’s green finance strategy, rather than a legislative instrument that</w:t>
            </w:r>
            <w:r w:rsidR="00F00022">
              <w:t xml:space="preserve"> </w:t>
            </w:r>
            <w:r>
              <w:t xml:space="preserve">needed to be “approved.” </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31F43FC" w:rsidR="00093CA9" w:rsidRPr="004F170F" w:rsidRDefault="00280636" w:rsidP="004F170F">
            <w:pPr>
              <w:rPr>
                <w:color w:val="000000" w:themeColor="text1"/>
              </w:rPr>
            </w:pPr>
            <w:r w:rsidRPr="004F170F">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7CBD70F" w:rsidR="00093CA9" w:rsidRPr="00C138F3" w:rsidRDefault="00DE19A6" w:rsidP="00C138F3">
            <w:pPr>
              <w:rPr>
                <w:color w:val="000000" w:themeColor="text1"/>
              </w:rPr>
            </w:pPr>
            <w:r w:rsidRPr="00C138F3">
              <w:rPr>
                <w:color w:val="000000" w:themeColor="text1"/>
              </w:rPr>
              <w:t xml:space="preserve">The </w:t>
            </w:r>
            <w:r w:rsidRPr="00E41DBF">
              <w:rPr>
                <w:color w:val="000000" w:themeColor="text1"/>
              </w:rPr>
              <w:t>2023 strategy</w:t>
            </w:r>
            <w:r w:rsidRPr="00C138F3">
              <w:rPr>
                <w:color w:val="000000" w:themeColor="text1"/>
              </w:rPr>
              <w:t xml:space="preserve"> sets numerous long term targets for progress between</w:t>
            </w:r>
            <w:r w:rsidR="004E4216">
              <w:rPr>
                <w:color w:val="000000" w:themeColor="text1"/>
              </w:rPr>
              <w:t xml:space="preserve"> its date of</w:t>
            </w:r>
            <w:r w:rsidRPr="00C138F3">
              <w:rPr>
                <w:color w:val="000000" w:themeColor="text1"/>
              </w:rPr>
              <w:t xml:space="preserve"> publication and 2050</w:t>
            </w:r>
            <w:r>
              <w:rPr>
                <w:color w:val="000000" w:themeColor="text1"/>
              </w:rPr>
              <w:t xml:space="preserve"> (specific to</w:t>
            </w:r>
            <w:r w:rsidR="00280636">
              <w:rPr>
                <w:color w:val="000000" w:themeColor="text1"/>
              </w:rPr>
              <w:t xml:space="preserve"> </w:t>
            </w:r>
            <w:r>
              <w:rPr>
                <w:color w:val="000000" w:themeColor="text1"/>
              </w:rPr>
              <w:t>each relevant</w:t>
            </w:r>
            <w:r w:rsidR="00280636">
              <w:rPr>
                <w:color w:val="000000" w:themeColor="text1"/>
              </w:rPr>
              <w:t xml:space="preserve"> industry/objective)</w:t>
            </w:r>
            <w:r w:rsidR="001B61FF" w:rsidRPr="00C138F3">
              <w:rPr>
                <w:color w:val="000000" w:themeColor="text1"/>
              </w:rPr>
              <w:t>.</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12682751" w:rsidR="009558BE" w:rsidRPr="00C138F3" w:rsidRDefault="004F170F" w:rsidP="00237314">
            <w:pPr>
              <w:rPr>
                <w:color w:val="000000" w:themeColor="text1"/>
              </w:rPr>
            </w:pPr>
            <w:r>
              <w:rPr>
                <w:color w:val="000000" w:themeColor="text1"/>
              </w:rPr>
              <w:t xml:space="preserve">The initial </w:t>
            </w:r>
            <w:r>
              <w:rPr>
                <w:i/>
                <w:iCs/>
                <w:color w:val="000000" w:themeColor="text1"/>
              </w:rPr>
              <w:t xml:space="preserve">Green Finance Strategy </w:t>
            </w:r>
            <w:r>
              <w:rPr>
                <w:color w:val="000000" w:themeColor="text1"/>
              </w:rPr>
              <w:t xml:space="preserve">was adopted in </w:t>
            </w:r>
            <w:r w:rsidRPr="00280636">
              <w:rPr>
                <w:color w:val="000000" w:themeColor="text1"/>
              </w:rPr>
              <w:t>2019</w:t>
            </w:r>
            <w:r>
              <w:rPr>
                <w:color w:val="000000" w:themeColor="text1"/>
              </w:rPr>
              <w:t xml:space="preserve">, but was significantly updated, amended and extended in </w:t>
            </w:r>
            <w:r w:rsidRPr="00280636">
              <w:rPr>
                <w:color w:val="000000" w:themeColor="text1"/>
              </w:rPr>
              <w:t>2023</w:t>
            </w:r>
            <w:r>
              <w:rPr>
                <w:color w:val="000000" w:themeColor="text1"/>
              </w:rPr>
              <w:t xml:space="preserve">, and reissued under an expanded title: </w:t>
            </w:r>
            <w:r>
              <w:rPr>
                <w:i/>
                <w:iCs/>
                <w:color w:val="000000" w:themeColor="text1"/>
              </w:rPr>
              <w:t>Mobilising Green Investment: 2023 Green Finance Strategy</w:t>
            </w:r>
            <w:r>
              <w:rPr>
                <w:color w:val="000000" w:themeColor="text1"/>
              </w:rPr>
              <w:t>.</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402ECA5A"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583BD4F" w:rsidR="001B61FF" w:rsidRDefault="001B61FF" w:rsidP="00DE19A6">
            <w:r>
              <w:t>G</w:t>
            </w:r>
            <w:r w:rsidR="00455232">
              <w:t>overnment</w:t>
            </w:r>
            <w:r w:rsidR="009836A2">
              <w:t xml:space="preserve"> Ministries</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994A525" w:rsidR="00093CA9" w:rsidRPr="006B7B0D" w:rsidRDefault="00E41DBF" w:rsidP="00093CA9">
            <w:r>
              <w:t>HM Treasury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4A0256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6BBFA1B" w:rsidR="00093CA9" w:rsidRPr="006B7B0D" w:rsidRDefault="009836A2"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60B565D6" w:rsidR="00093CA9" w:rsidRPr="006B7B0D" w:rsidRDefault="00E41DBF" w:rsidP="00093CA9">
            <w:r>
              <w:t>The Department for Energy Security and Net Zero</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0476C6B6"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5BB1F2FB" w:rsidR="00093CA9" w:rsidRPr="006B7B0D" w:rsidRDefault="009836A2"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06307E3" w:rsidR="00093CA9" w:rsidRPr="006B7B0D" w:rsidRDefault="00DE19A6" w:rsidP="00093CA9">
            <w:r>
              <w:t>Department for Environment, Food, and Rural Affairs</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68B57A99"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54C3703B" w:rsidR="00093CA9" w:rsidRPr="006B7B0D" w:rsidRDefault="009836A2"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37773203" w:rsidR="00093CA9" w:rsidRDefault="009836A2" w:rsidP="009836A2">
            <w:r>
              <w:t>As government departments with clear mandates in relation to the Green Finance Strategy, HM Treasury, the Department for Energy Security and Net Zero and the Department for Environment, Food</w:t>
            </w:r>
            <w:r w:rsidR="002776B4">
              <w:t xml:space="preserve"> </w:t>
            </w:r>
            <w:r>
              <w:t xml:space="preserve">and Rural Affairs, can be seen as having high capacity to undertake the relevant work. </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lastRenderedPageBreak/>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B8CA6A4" w:rsidR="00093CA9" w:rsidRDefault="000610EC"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64ACB6E5" w:rsidR="00093CA9" w:rsidRPr="002E7481" w:rsidRDefault="000D3DC7" w:rsidP="002E7481">
            <w:pPr>
              <w:keepNext/>
              <w:rPr>
                <w:color w:val="000000" w:themeColor="text1"/>
              </w:rPr>
            </w:pPr>
            <w:r>
              <w:rPr>
                <w:color w:val="000000" w:themeColor="text1"/>
              </w:rPr>
              <w:t xml:space="preserve">The </w:t>
            </w:r>
            <w:r w:rsidR="00B85537">
              <w:rPr>
                <w:color w:val="000000" w:themeColor="text1"/>
              </w:rPr>
              <w:t xml:space="preserve">Government intends to develop </w:t>
            </w:r>
            <w:r>
              <w:rPr>
                <w:color w:val="000000" w:themeColor="text1"/>
              </w:rPr>
              <w:t>key performance indicators which can be used to track future green finance policies and measure their outcomes (Section 2.1.2).</w:t>
            </w:r>
            <w:r w:rsidR="002E7481">
              <w:rPr>
                <w:color w:val="000000" w:themeColor="text1"/>
              </w:rPr>
              <w:t xml:space="preserve"> </w:t>
            </w:r>
            <w:r w:rsidR="00B85537" w:rsidRPr="00B85537">
              <w:rPr>
                <w:color w:val="000000" w:themeColor="text1"/>
              </w:rPr>
              <w:t>While the Green Finance Strategy emphasi</w:t>
            </w:r>
            <w:r w:rsidR="00B85537">
              <w:rPr>
                <w:color w:val="000000" w:themeColor="text1"/>
              </w:rPr>
              <w:t>s</w:t>
            </w:r>
            <w:r w:rsidR="00B85537" w:rsidRPr="00B85537">
              <w:rPr>
                <w:color w:val="000000" w:themeColor="text1"/>
              </w:rPr>
              <w:t>es the importance of monitoring tools to promote accountability, it does not establish any new formal monitoring frameworks or enforcement regimes.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E6601A"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936848" w:rsidRDefault="00107CE2" w:rsidP="00DD3144">
            <w:pPr>
              <w:rPr>
                <w:lang w:val="fr-FR"/>
              </w:rPr>
            </w:pPr>
            <w:r w:rsidRPr="00936848">
              <w:rPr>
                <w:lang w:val="fr-FR"/>
              </w:rPr>
              <w:t>Minimum revenue (Enter minimum revenue)</w:t>
            </w:r>
          </w:p>
        </w:tc>
        <w:tc>
          <w:tcPr>
            <w:tcW w:w="4910" w:type="dxa"/>
            <w:gridSpan w:val="7"/>
            <w:shd w:val="clear" w:color="auto" w:fill="auto"/>
            <w:vAlign w:val="center"/>
          </w:tcPr>
          <w:p w14:paraId="2518BD70" w14:textId="77777777" w:rsidR="00524D54" w:rsidRPr="00936848" w:rsidRDefault="00524D54" w:rsidP="00DD3144">
            <w:pPr>
              <w:rPr>
                <w:lang w:val="fr-FR"/>
              </w:rPr>
            </w:pPr>
          </w:p>
        </w:tc>
      </w:tr>
      <w:tr w:rsidR="00524D54" w:rsidRPr="00EC1C2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E6601A"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936848" w:rsidRDefault="00B0479E" w:rsidP="00DD3144">
            <w:pPr>
              <w:rPr>
                <w:lang w:val="fr-FR"/>
              </w:rPr>
            </w:pPr>
            <w:r w:rsidRPr="00936848">
              <w:rPr>
                <w:rFonts w:ascii="Calibri" w:hAnsi="Calibri" w:cs="Calibri"/>
                <w:lang w:val="fr-FR"/>
              </w:rPr>
              <w:t xml:space="preserve">Carbon </w:t>
            </w:r>
            <w:proofErr w:type="spellStart"/>
            <w:r w:rsidRPr="00936848">
              <w:rPr>
                <w:rFonts w:ascii="Calibri" w:hAnsi="Calibri" w:cs="Calibri"/>
                <w:lang w:val="fr-FR"/>
              </w:rPr>
              <w:t>dioxide</w:t>
            </w:r>
            <w:proofErr w:type="spellEnd"/>
            <w:r w:rsidRPr="00936848">
              <w:rPr>
                <w:rFonts w:ascii="Calibri" w:hAnsi="Calibri" w:cs="Calibri"/>
                <w:lang w:val="fr-FR"/>
              </w:rPr>
              <w:t xml:space="preserve"> </w:t>
            </w:r>
            <w:proofErr w:type="spellStart"/>
            <w:r w:rsidRPr="00936848">
              <w:rPr>
                <w:rFonts w:ascii="Calibri" w:hAnsi="Calibri" w:cs="Calibri"/>
                <w:lang w:val="fr-FR"/>
              </w:rPr>
              <w:t>equivalent</w:t>
            </w:r>
            <w:proofErr w:type="spellEnd"/>
            <w:r w:rsidRPr="00936848">
              <w:rPr>
                <w:rFonts w:ascii="Calibri" w:hAnsi="Calibri" w:cs="Calibri"/>
                <w:lang w:val="fr-FR"/>
              </w:rPr>
              <w:t xml:space="preserve"> (</w:t>
            </w:r>
            <w:proofErr w:type="spellStart"/>
            <w:r w:rsidRPr="00936848">
              <w:rPr>
                <w:rFonts w:ascii="Calibri" w:hAnsi="Calibri" w:cs="Calibri"/>
                <w:lang w:val="fr-FR"/>
              </w:rPr>
              <w:t>CO₂e</w:t>
            </w:r>
            <w:proofErr w:type="spellEnd"/>
            <w:r w:rsidRPr="00936848">
              <w:rPr>
                <w:rFonts w:ascii="Calibri" w:hAnsi="Calibri" w:cs="Calibri"/>
                <w:lang w:val="fr-FR"/>
              </w:rPr>
              <w:t xml:space="preserve">) </w:t>
            </w:r>
          </w:p>
        </w:tc>
        <w:tc>
          <w:tcPr>
            <w:tcW w:w="3330" w:type="dxa"/>
            <w:gridSpan w:val="2"/>
            <w:shd w:val="clear" w:color="auto" w:fill="auto"/>
            <w:vAlign w:val="center"/>
          </w:tcPr>
          <w:p w14:paraId="7C41530E" w14:textId="769FE26A" w:rsidR="00B0479E" w:rsidRPr="00936848"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E6601A"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936848" w:rsidRDefault="004F276F" w:rsidP="00C37D48">
            <w:pPr>
              <w:rPr>
                <w:rFonts w:ascii="Calibri" w:hAnsi="Calibri" w:cs="Calibri"/>
                <w:lang w:val="fr-FR"/>
              </w:rPr>
            </w:pPr>
            <w:r w:rsidRPr="00936848">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936848" w:rsidRDefault="004F276F" w:rsidP="00C37D48">
            <w:pPr>
              <w:rPr>
                <w:rFonts w:ascii="Calibri" w:hAnsi="Calibri" w:cs="Calibri"/>
                <w:lang w:val="fr-FR"/>
              </w:rPr>
            </w:pPr>
          </w:p>
        </w:tc>
      </w:tr>
      <w:tr w:rsidR="004F276F" w:rsidRPr="00EC1C2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E6601A"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936848" w:rsidRDefault="003A2E5E" w:rsidP="00C37D48">
            <w:pPr>
              <w:rPr>
                <w:rFonts w:ascii="Calibri" w:hAnsi="Calibri" w:cs="Calibri"/>
                <w:lang w:val="fr-FR"/>
              </w:rPr>
            </w:pPr>
            <w:r w:rsidRPr="00936848">
              <w:rPr>
                <w:rFonts w:ascii="Calibri" w:hAnsi="Calibri" w:cs="Calibri"/>
                <w:lang w:val="fr-FR"/>
              </w:rPr>
              <w:t xml:space="preserve">Carbon </w:t>
            </w:r>
            <w:proofErr w:type="spellStart"/>
            <w:r w:rsidRPr="00936848">
              <w:rPr>
                <w:rFonts w:ascii="Calibri" w:hAnsi="Calibri" w:cs="Calibri"/>
                <w:lang w:val="fr-FR"/>
              </w:rPr>
              <w:t>dioxide</w:t>
            </w:r>
            <w:proofErr w:type="spellEnd"/>
            <w:r w:rsidRPr="00936848">
              <w:rPr>
                <w:rFonts w:ascii="Calibri" w:hAnsi="Calibri" w:cs="Calibri"/>
                <w:lang w:val="fr-FR"/>
              </w:rPr>
              <w:t xml:space="preserve"> </w:t>
            </w:r>
            <w:proofErr w:type="spellStart"/>
            <w:r w:rsidRPr="00936848">
              <w:rPr>
                <w:rFonts w:ascii="Calibri" w:hAnsi="Calibri" w:cs="Calibri"/>
                <w:lang w:val="fr-FR"/>
              </w:rPr>
              <w:t>equivalent</w:t>
            </w:r>
            <w:proofErr w:type="spellEnd"/>
            <w:r w:rsidRPr="00936848">
              <w:rPr>
                <w:rFonts w:ascii="Calibri" w:hAnsi="Calibri" w:cs="Calibri"/>
                <w:lang w:val="fr-FR"/>
              </w:rPr>
              <w:t xml:space="preserve"> (</w:t>
            </w:r>
            <w:proofErr w:type="spellStart"/>
            <w:r w:rsidRPr="00936848">
              <w:rPr>
                <w:rFonts w:ascii="Calibri" w:hAnsi="Calibri" w:cs="Calibri"/>
                <w:lang w:val="fr-FR"/>
              </w:rPr>
              <w:t>CO₂e</w:t>
            </w:r>
            <w:proofErr w:type="spellEnd"/>
            <w:r w:rsidRPr="00936848">
              <w:rPr>
                <w:rFonts w:ascii="Calibri" w:hAnsi="Calibri" w:cs="Calibri"/>
                <w:lang w:val="fr-FR"/>
              </w:rPr>
              <w:t>)  </w:t>
            </w:r>
          </w:p>
        </w:tc>
        <w:tc>
          <w:tcPr>
            <w:tcW w:w="5300" w:type="dxa"/>
            <w:gridSpan w:val="3"/>
            <w:shd w:val="clear" w:color="auto" w:fill="auto"/>
            <w:vAlign w:val="center"/>
          </w:tcPr>
          <w:p w14:paraId="4064936F" w14:textId="77777777" w:rsidR="003A2E5E" w:rsidRPr="00936848"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E6601A"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936848" w:rsidRDefault="00C66EE0" w:rsidP="00610F28">
            <w:pPr>
              <w:rPr>
                <w:rFonts w:ascii="Calibri" w:hAnsi="Calibri" w:cs="Calibri"/>
                <w:lang w:val="fr-FR"/>
              </w:rPr>
            </w:pPr>
            <w:r w:rsidRPr="00936848">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936848" w:rsidRDefault="00C66EE0" w:rsidP="00610F28">
            <w:pPr>
              <w:rPr>
                <w:rFonts w:ascii="Calibri" w:hAnsi="Calibri" w:cs="Calibri"/>
                <w:lang w:val="fr-FR"/>
              </w:rPr>
            </w:pPr>
          </w:p>
        </w:tc>
      </w:tr>
      <w:tr w:rsidR="00241257" w:rsidRPr="00EC1C2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E6601A"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936848" w:rsidRDefault="00092534" w:rsidP="00CF2E7C">
            <w:pPr>
              <w:rPr>
                <w:rFonts w:ascii="Calibri" w:hAnsi="Calibri" w:cs="Calibri"/>
                <w:lang w:val="fr-FR"/>
              </w:rPr>
            </w:pPr>
            <w:r w:rsidRPr="00936848">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936848" w:rsidRDefault="00092534" w:rsidP="00CF2E7C">
            <w:pPr>
              <w:rPr>
                <w:rFonts w:ascii="Calibri" w:hAnsi="Calibri" w:cs="Calibri"/>
                <w:lang w:val="fr-FR"/>
              </w:rPr>
            </w:pPr>
          </w:p>
        </w:tc>
      </w:tr>
      <w:tr w:rsidR="00092534" w:rsidRPr="00EC1C2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756"/>
        <w:gridCol w:w="3990"/>
        <w:gridCol w:w="287"/>
        <w:gridCol w:w="216"/>
        <w:gridCol w:w="1720"/>
        <w:gridCol w:w="386"/>
        <w:gridCol w:w="1340"/>
        <w:gridCol w:w="1766"/>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3BAA6244" w:rsidR="00D4323A" w:rsidRPr="00CF2E7C" w:rsidRDefault="003C7D8E" w:rsidP="00CF2E7C">
            <w:pPr>
              <w:rPr>
                <w:rFonts w:ascii="Calibri" w:hAnsi="Calibri" w:cs="Calibri"/>
              </w:rPr>
            </w:pPr>
            <w:r>
              <w:rPr>
                <w:rFonts w:ascii="Calibri" w:hAnsi="Calibri" w:cs="Calibri"/>
              </w:rPr>
              <w:t>X</w:t>
            </w:r>
          </w:p>
        </w:tc>
        <w:tc>
          <w:tcPr>
            <w:tcW w:w="1505" w:type="dxa"/>
            <w:vAlign w:val="center"/>
          </w:tcPr>
          <w:p w14:paraId="242DA23C" w14:textId="694F5ACD"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56B011DE" w:rsidR="00D4323A" w:rsidRPr="00CF2E7C" w:rsidRDefault="003C7D8E" w:rsidP="00CF2E7C">
            <w:pPr>
              <w:rPr>
                <w:rFonts w:ascii="Calibri" w:hAnsi="Calibri" w:cs="Calibri"/>
              </w:rPr>
            </w:pPr>
            <w:r>
              <w:rPr>
                <w:rFonts w:ascii="Calibri" w:hAnsi="Calibri" w:cs="Calibri"/>
              </w:rPr>
              <w:t>X</w:t>
            </w:r>
          </w:p>
        </w:tc>
        <w:tc>
          <w:tcPr>
            <w:tcW w:w="1505" w:type="dxa"/>
            <w:vAlign w:val="center"/>
          </w:tcPr>
          <w:p w14:paraId="5A98AF5A" w14:textId="592E891F"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01EAD63B" w:rsidR="00D4323A" w:rsidRPr="00CF2E7C" w:rsidRDefault="00D4323A" w:rsidP="00CF2E7C">
            <w:pPr>
              <w:rPr>
                <w:rFonts w:ascii="Calibri" w:hAnsi="Calibri" w:cs="Calibri"/>
              </w:rPr>
            </w:pPr>
          </w:p>
        </w:tc>
        <w:tc>
          <w:tcPr>
            <w:tcW w:w="1455" w:type="dxa"/>
            <w:gridSpan w:val="2"/>
            <w:vAlign w:val="center"/>
          </w:tcPr>
          <w:p w14:paraId="768ED678" w14:textId="2FA846C7" w:rsidR="00D4323A" w:rsidRPr="00CF2E7C" w:rsidRDefault="00C138F3" w:rsidP="00CF2E7C">
            <w:pPr>
              <w:rPr>
                <w:rFonts w:ascii="Calibri" w:hAnsi="Calibri" w:cs="Calibri"/>
              </w:rPr>
            </w:pPr>
            <w:r>
              <w:rPr>
                <w:rFonts w:ascii="Calibri" w:hAnsi="Calibri" w:cs="Calibri"/>
              </w:rPr>
              <w:t>X</w:t>
            </w: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20F795E" w:rsidR="00D4323A" w:rsidRPr="00CF2E7C" w:rsidRDefault="003C7D8E" w:rsidP="00CF2E7C">
            <w:pPr>
              <w:rPr>
                <w:rFonts w:ascii="Calibri" w:hAnsi="Calibri" w:cs="Calibri"/>
              </w:rPr>
            </w:pPr>
            <w:r>
              <w:rPr>
                <w:rFonts w:ascii="Calibri" w:hAnsi="Calibri" w:cs="Calibri"/>
              </w:rPr>
              <w:t>X</w:t>
            </w: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35559A20" w:rsidR="00D4323A" w:rsidRPr="00CF2E7C" w:rsidRDefault="003C7D8E" w:rsidP="00CF2E7C">
            <w:pPr>
              <w:rPr>
                <w:rFonts w:ascii="Calibri" w:hAnsi="Calibri" w:cs="Calibri"/>
              </w:rPr>
            </w:pPr>
            <w:r>
              <w:rPr>
                <w:rFonts w:ascii="Calibri" w:hAnsi="Calibri" w:cs="Calibri"/>
              </w:rPr>
              <w:t>X</w:t>
            </w:r>
          </w:p>
        </w:tc>
        <w:tc>
          <w:tcPr>
            <w:tcW w:w="1505" w:type="dxa"/>
            <w:vAlign w:val="center"/>
          </w:tcPr>
          <w:p w14:paraId="3395370C" w14:textId="3339393D"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5E095CB" w:rsidR="00D4323A" w:rsidRPr="00CF2E7C" w:rsidRDefault="003C7D8E"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4D489DF5" w:rsidR="00D4323A" w:rsidRPr="00CF2E7C" w:rsidRDefault="003C7D8E"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32514A49" w:rsidR="00D4323A" w:rsidRPr="00CF2E7C" w:rsidRDefault="00D4323A" w:rsidP="00CF2E7C">
            <w:pPr>
              <w:rPr>
                <w:rFonts w:ascii="Calibri" w:hAnsi="Calibri" w:cs="Calibri"/>
              </w:rPr>
            </w:pPr>
          </w:p>
        </w:tc>
        <w:tc>
          <w:tcPr>
            <w:tcW w:w="1505" w:type="dxa"/>
            <w:vAlign w:val="center"/>
          </w:tcPr>
          <w:p w14:paraId="1BD9121A" w14:textId="739B9893" w:rsidR="00D4323A" w:rsidRPr="00CF2E7C" w:rsidRDefault="003C7D8E"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1D5F66E8" w:rsidR="00D4323A" w:rsidRPr="00CF2E7C" w:rsidRDefault="003C7D8E"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6FFBA560" w:rsidR="00D4323A" w:rsidRPr="00CF2E7C" w:rsidRDefault="003C7D8E"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2ED91749" w:rsidR="00D4323A" w:rsidRPr="00CF2E7C" w:rsidRDefault="00D4323A" w:rsidP="00CF2E7C">
            <w:pPr>
              <w:rPr>
                <w:rFonts w:ascii="Calibri" w:hAnsi="Calibri" w:cs="Calibri"/>
              </w:rPr>
            </w:pPr>
          </w:p>
        </w:tc>
        <w:tc>
          <w:tcPr>
            <w:tcW w:w="1505" w:type="dxa"/>
            <w:vAlign w:val="center"/>
          </w:tcPr>
          <w:p w14:paraId="324C4411" w14:textId="595F2668" w:rsidR="00D4323A" w:rsidRPr="00CF2E7C" w:rsidRDefault="003C7D8E"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0A209AB0" w:rsidR="00D4323A" w:rsidRPr="00CF2E7C" w:rsidRDefault="00D4323A" w:rsidP="00CF2E7C">
            <w:pPr>
              <w:rPr>
                <w:rFonts w:ascii="Calibri" w:hAnsi="Calibri" w:cs="Calibri"/>
              </w:rPr>
            </w:pPr>
          </w:p>
        </w:tc>
        <w:tc>
          <w:tcPr>
            <w:tcW w:w="1505" w:type="dxa"/>
            <w:vAlign w:val="center"/>
          </w:tcPr>
          <w:p w14:paraId="0820E928" w14:textId="1FDAFAED" w:rsidR="00D4323A" w:rsidRPr="00CF2E7C" w:rsidRDefault="003C7D8E"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1F25D9C8" w:rsidR="00D4323A" w:rsidRPr="00CF2E7C" w:rsidRDefault="003C7D8E" w:rsidP="00CF2E7C">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3C7D8E" w:rsidRPr="00CF2E7C" w:rsidRDefault="003C7D8E"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2929477D" w:rsidR="00DD292A" w:rsidRPr="00CF2E7C" w:rsidRDefault="00C138F3" w:rsidP="00CF2E7C">
            <w:pPr>
              <w:rPr>
                <w:rFonts w:ascii="Calibri" w:hAnsi="Calibri" w:cs="Calibri"/>
              </w:rPr>
            </w:pPr>
            <w:r>
              <w:rPr>
                <w:rFonts w:ascii="Calibri" w:hAnsi="Calibri" w:cs="Calibri"/>
              </w:rPr>
              <w:t>X</w:t>
            </w: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62B8501D" w:rsidR="00DD292A" w:rsidRPr="00CF2E7C" w:rsidRDefault="003C7D8E" w:rsidP="00CF2E7C">
            <w:pPr>
              <w:rPr>
                <w:rFonts w:ascii="Calibri" w:hAnsi="Calibri" w:cs="Calibri"/>
              </w:rPr>
            </w:pPr>
            <w:r>
              <w:rPr>
                <w:rFonts w:ascii="Calibri" w:hAnsi="Calibri" w:cs="Calibri"/>
              </w:rPr>
              <w:t>X</w:t>
            </w:r>
          </w:p>
        </w:tc>
        <w:tc>
          <w:tcPr>
            <w:tcW w:w="1505" w:type="dxa"/>
            <w:vAlign w:val="center"/>
          </w:tcPr>
          <w:p w14:paraId="772FA653" w14:textId="7287E710"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10372CBC" w:rsidR="00DD292A" w:rsidRPr="00CF2E7C" w:rsidRDefault="00386781" w:rsidP="00CF2E7C">
            <w:pPr>
              <w:rPr>
                <w:rFonts w:ascii="Calibri" w:hAnsi="Calibri" w:cs="Calibri"/>
              </w:rPr>
            </w:pPr>
            <w:r>
              <w:rPr>
                <w:rFonts w:ascii="Calibri" w:hAnsi="Calibri" w:cs="Calibri"/>
              </w:rPr>
              <w:t>X</w:t>
            </w: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1B40895C" w:rsidR="00DD292A" w:rsidRPr="00CF2E7C" w:rsidRDefault="00743567" w:rsidP="00CF2E7C">
            <w:pPr>
              <w:rPr>
                <w:rFonts w:ascii="Calibri" w:hAnsi="Calibri" w:cs="Calibri"/>
              </w:rPr>
            </w:pPr>
            <w:r>
              <w:rPr>
                <w:rFonts w:ascii="Calibri" w:hAnsi="Calibri" w:cs="Calibri"/>
              </w:rPr>
              <w:t>X</w:t>
            </w: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6310EC27" w:rsidR="00DD292A" w:rsidRPr="00CF2E7C" w:rsidRDefault="00743567" w:rsidP="00CF2E7C">
            <w:pPr>
              <w:rPr>
                <w:rFonts w:ascii="Calibri" w:hAnsi="Calibri" w:cs="Calibri"/>
              </w:rPr>
            </w:pPr>
            <w:r>
              <w:rPr>
                <w:rFonts w:ascii="Calibri" w:hAnsi="Calibri" w:cs="Calibri"/>
              </w:rPr>
              <w:t>X</w:t>
            </w: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4644D74" w:rsidR="00DD292A" w:rsidRPr="00CF2E7C" w:rsidRDefault="00237314" w:rsidP="00CF2E7C">
            <w:pPr>
              <w:rPr>
                <w:rFonts w:ascii="Calibri" w:hAnsi="Calibri" w:cs="Calibri"/>
              </w:rPr>
            </w:pPr>
            <w:r>
              <w:rPr>
                <w:rFonts w:ascii="Calibri" w:hAnsi="Calibri" w:cs="Calibri"/>
              </w:rPr>
              <w:t>X</w:t>
            </w: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4464BC">
        <w:trPr>
          <w:trHeight w:val="394"/>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1645DA8A" w:rsidR="00DD292A" w:rsidRPr="00CF2E7C" w:rsidRDefault="00743567" w:rsidP="00CF2E7C">
            <w:pPr>
              <w:rPr>
                <w:rFonts w:ascii="Calibri" w:hAnsi="Calibri" w:cs="Calibri"/>
              </w:rPr>
            </w:pPr>
            <w:r w:rsidRPr="00743567">
              <w:rPr>
                <w:rFonts w:ascii="Calibri" w:hAnsi="Calibri" w:cs="Calibri"/>
              </w:rPr>
              <w:t xml:space="preserve">The UK Green Finance Strategy </w:t>
            </w:r>
            <w:r w:rsidRPr="004464BC">
              <w:rPr>
                <w:rFonts w:ascii="Calibri" w:hAnsi="Calibri" w:cs="Calibri"/>
              </w:rPr>
              <w:t>targets the broader financial system</w:t>
            </w:r>
            <w:r w:rsidR="003C7D8E" w:rsidRPr="004464BC">
              <w:rPr>
                <w:rFonts w:ascii="Calibri" w:hAnsi="Calibri" w:cs="Calibri"/>
              </w:rPr>
              <w:t xml:space="preserve"> as a whole</w:t>
            </w:r>
            <w:r w:rsidRPr="00743567">
              <w:rPr>
                <w:rFonts w:ascii="Calibri" w:hAnsi="Calibri" w:cs="Calibri"/>
              </w:rPr>
              <w:t>, with specific references</w:t>
            </w:r>
            <w:r w:rsidR="00B85537">
              <w:rPr>
                <w:rFonts w:ascii="Calibri" w:hAnsi="Calibri" w:cs="Calibri"/>
              </w:rPr>
              <w:t xml:space="preserve"> made</w:t>
            </w:r>
            <w:r w:rsidRPr="00743567">
              <w:rPr>
                <w:rFonts w:ascii="Calibri" w:hAnsi="Calibri" w:cs="Calibri"/>
              </w:rPr>
              <w:t xml:space="preserve"> to banks, insurers, pension schemes and asset managers</w:t>
            </w:r>
            <w:r w:rsidR="00B85537">
              <w:rPr>
                <w:rFonts w:ascii="Calibri" w:hAnsi="Calibri" w:cs="Calibri"/>
              </w:rPr>
              <w:t>.</w:t>
            </w: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10DD9EB3"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211E0635"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17E0D62E"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27855BA9"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421A17AB"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E0ADA94"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01704958"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4BBA65E6"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48E3F37C"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6C00B390"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lastRenderedPageBreak/>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1F57B25"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1822091"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28284AB2"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2CC6576C"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50148C05"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3F4C881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60D9FE3"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03BBB6E3"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5363D9D6"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38A8C980"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3E46F669"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4367FBDA"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0C8BCD64" w:rsidR="00FF2F28" w:rsidRPr="00FF2F28" w:rsidRDefault="00FF2F28" w:rsidP="00DC6BD2">
            <w:pPr>
              <w:rPr>
                <w:rFonts w:ascii="Calibri" w:hAnsi="Calibri" w:cs="Calibri"/>
                <w:i/>
                <w:iCs/>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lastRenderedPageBreak/>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E6601A"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936848" w:rsidRDefault="00DD292A" w:rsidP="00CF2E7C">
            <w:pPr>
              <w:rPr>
                <w:rFonts w:ascii="Calibri" w:hAnsi="Calibri" w:cs="Calibri"/>
                <w:lang w:val="fr-FR"/>
              </w:rPr>
            </w:pPr>
            <w:r w:rsidRPr="00936848">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936848" w:rsidRDefault="00DD292A" w:rsidP="00CF2E7C">
            <w:pPr>
              <w:rPr>
                <w:rFonts w:ascii="Calibri" w:hAnsi="Calibri" w:cs="Calibri"/>
                <w:lang w:val="fr-FR"/>
              </w:rPr>
            </w:pPr>
          </w:p>
        </w:tc>
      </w:tr>
      <w:tr w:rsidR="00DD292A" w:rsidRPr="00EC1C2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6A5332B1"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lastRenderedPageBreak/>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0BDED45"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47FAFAB2" w:rsidR="00DD3B33" w:rsidRPr="00CF2E7C" w:rsidRDefault="00DC6BD2" w:rsidP="00CF2E7C">
            <w:pPr>
              <w:rPr>
                <w:rFonts w:ascii="Calibri" w:hAnsi="Calibri" w:cs="Calibri"/>
              </w:rPr>
            </w:pPr>
            <w:r>
              <w:rPr>
                <w:rFonts w:ascii="Calibri" w:hAnsi="Calibri" w:cs="Calibri"/>
              </w:rPr>
              <w:t>X</w:t>
            </w: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41446328" w:rsidR="00DD292A" w:rsidRPr="00CF2E7C" w:rsidRDefault="000127E9" w:rsidP="00CF2E7C">
            <w:pPr>
              <w:rPr>
                <w:rFonts w:ascii="Calibri" w:hAnsi="Calibri" w:cs="Calibri"/>
              </w:rPr>
            </w:pPr>
            <w:r>
              <w:rPr>
                <w:rFonts w:ascii="Calibri" w:hAnsi="Calibri" w:cs="Calibri"/>
              </w:rPr>
              <w:t>X</w:t>
            </w: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C31F8D8" w14:textId="4901C946" w:rsidR="00B85537" w:rsidRDefault="00B85537" w:rsidP="00B85537">
            <w:pPr>
              <w:rPr>
                <w:rFonts w:ascii="Calibri" w:hAnsi="Calibri" w:cs="Calibri"/>
              </w:rPr>
            </w:pPr>
            <w:r>
              <w:rPr>
                <w:rFonts w:ascii="Calibri" w:hAnsi="Calibri" w:cs="Calibri"/>
              </w:rPr>
              <w:t>In 2024, the Government published an impleme</w:t>
            </w:r>
            <w:r w:rsidRPr="001612F3">
              <w:rPr>
                <w:rFonts w:ascii="Calibri" w:hAnsi="Calibri" w:cs="Calibri"/>
              </w:rPr>
              <w:t>ntation update on sustainability disclosure requirements</w:t>
            </w:r>
            <w:r>
              <w:rPr>
                <w:rFonts w:ascii="Calibri" w:hAnsi="Calibri" w:cs="Calibri"/>
              </w:rPr>
              <w:t>, building upon commitments made in the 2023 Green Finance Strategy</w:t>
            </w:r>
            <w:r w:rsidR="001612F3">
              <w:rPr>
                <w:rFonts w:ascii="Calibri" w:hAnsi="Calibri" w:cs="Calibri"/>
              </w:rPr>
              <w:t xml:space="preserve">, see here: </w:t>
            </w:r>
          </w:p>
          <w:p w14:paraId="4B29905B" w14:textId="2CC2FCCD" w:rsidR="001612F3" w:rsidRPr="00245464" w:rsidRDefault="001612F3" w:rsidP="00B85537">
            <w:pPr>
              <w:rPr>
                <w:rFonts w:ascii="Calibri" w:hAnsi="Calibri" w:cs="Calibri"/>
              </w:rPr>
            </w:pPr>
            <w:hyperlink r:id="rId20" w:history="1">
              <w:r w:rsidRPr="00467972">
                <w:rPr>
                  <w:rStyle w:val="Hyperlink"/>
                  <w:rFonts w:ascii="Calibri" w:hAnsi="Calibri" w:cs="Calibri"/>
                </w:rPr>
                <w:t>https://web.archive.org/web/20250708111924/https:/www.gov.uk/government/publications/sustainability-disclosure-requirements-implementation-update-2024</w:t>
              </w:r>
            </w:hyperlink>
            <w:r>
              <w:rPr>
                <w:rFonts w:ascii="Calibri" w:hAnsi="Calibri" w:cs="Calibri"/>
              </w:rPr>
              <w:t xml:space="preserve"> </w:t>
            </w:r>
          </w:p>
          <w:p w14:paraId="496F7156" w14:textId="270865C8" w:rsidR="003C0517" w:rsidRPr="00245464" w:rsidRDefault="003C0517" w:rsidP="00245464">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lastRenderedPageBreak/>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4F3DFADD" w:rsidR="00DD292A" w:rsidRPr="00CF2E7C" w:rsidRDefault="00B05702"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4E7BB0C7" w:rsidR="00DD292A" w:rsidRPr="00CF2E7C" w:rsidRDefault="002D486A" w:rsidP="00CF2E7C">
            <w:pPr>
              <w:rPr>
                <w:rFonts w:ascii="Calibri" w:hAnsi="Calibri" w:cs="Calibri"/>
              </w:rPr>
            </w:pPr>
            <w:r>
              <w:rPr>
                <w:rFonts w:ascii="Calibri" w:hAnsi="Calibri" w:cs="Calibri"/>
              </w:rPr>
              <w:t>Not applicable.</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3F948A2A" w:rsidR="00410853" w:rsidRPr="00CF2E7C" w:rsidRDefault="00B4039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408533C4" w:rsidR="00410853" w:rsidRPr="00CF2E7C" w:rsidRDefault="00B4039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6DF6BDCB" w:rsidR="00410853" w:rsidRPr="00CF2E7C" w:rsidRDefault="00B4039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Proposing new ways for the financial sector to adapt to – and support – the green transition</w:t>
            </w:r>
            <w:r w:rsidR="002D486A">
              <w:rPr>
                <w:rFonts w:ascii="Calibri" w:eastAsia="Times New Roman" w:hAnsi="Calibri" w:cs="Calibri"/>
                <w:kern w:val="0"/>
                <w:lang w:eastAsia="en-GB"/>
                <w14:ligatures w14:val="none"/>
              </w:rPr>
              <w:t>.</w:t>
            </w: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1177F1E1" w:rsidR="00F632FB" w:rsidRPr="00CF2E7C" w:rsidRDefault="00B4039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653EACDD" w:rsidR="00F632FB" w:rsidRPr="00CF2E7C" w:rsidRDefault="0089462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4186EC9A" w:rsidR="00F632FB" w:rsidRPr="00CF2E7C" w:rsidRDefault="00B4039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702FA732" w:rsidR="00F632FB" w:rsidRPr="00CF2E7C" w:rsidRDefault="00B4039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6F2E2A30" w:rsidR="008C4722" w:rsidRPr="00CF2E7C" w:rsidRDefault="00B4039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59156B8C" w:rsidR="008C4722" w:rsidRPr="00CF2E7C" w:rsidRDefault="00B4039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201F20EB" w:rsidR="008C4722" w:rsidRPr="00CF2E7C" w:rsidRDefault="0089462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5CBBA4B" w:rsidR="008C4722" w:rsidRPr="00CF2E7C" w:rsidRDefault="00B4039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D84482" w14:textId="77777777" w:rsidR="00F73A6F" w:rsidRPr="00F73A6F" w:rsidRDefault="00F73A6F" w:rsidP="00F73A6F">
            <w:pPr>
              <w:textAlignment w:val="baseline"/>
              <w:rPr>
                <w:rFonts w:ascii="Calibri" w:eastAsia="Times New Roman" w:hAnsi="Calibri" w:cs="Calibri"/>
                <w:kern w:val="0"/>
                <w:lang w:eastAsia="en-GB"/>
                <w14:ligatures w14:val="none"/>
              </w:rPr>
            </w:pPr>
            <w:r w:rsidRPr="00F73A6F">
              <w:rPr>
                <w:rFonts w:ascii="Calibri" w:eastAsia="Times New Roman" w:hAnsi="Calibri" w:cs="Calibri"/>
                <w:kern w:val="0"/>
                <w:lang w:eastAsia="en-GB"/>
                <w14:ligatures w14:val="none"/>
              </w:rPr>
              <w:t>The identification and proposed mitigation of climate-related financial risks are integral to this policy tool. Key examples include:</w:t>
            </w:r>
          </w:p>
          <w:p w14:paraId="0743E901" w14:textId="4B4E4BC3" w:rsidR="00D921FD" w:rsidRDefault="00D921FD" w:rsidP="004615E0">
            <w:pPr>
              <w:pStyle w:val="ListParagraph"/>
              <w:numPr>
                <w:ilvl w:val="0"/>
                <w:numId w:val="5"/>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Supporting the Coalition on Climate Resilient Investment (CCRI) t</w:t>
            </w:r>
            <w:r w:rsidR="008809B2">
              <w:rPr>
                <w:rFonts w:ascii="Calibri" w:eastAsia="Times New Roman" w:hAnsi="Calibri" w:cs="Calibri"/>
                <w:kern w:val="0"/>
                <w:lang w:eastAsia="en-GB"/>
                <w14:ligatures w14:val="none"/>
              </w:rPr>
              <w:t>o “</w:t>
            </w:r>
            <w:r w:rsidRPr="008809B2">
              <w:rPr>
                <w:rFonts w:ascii="Calibri" w:eastAsia="Times New Roman" w:hAnsi="Calibri" w:cs="Calibri"/>
                <w:i/>
                <w:iCs/>
                <w:kern w:val="0"/>
                <w:lang w:eastAsia="en-GB"/>
                <w14:ligatures w14:val="none"/>
              </w:rPr>
              <w:t>more efficiently and effectively price physical climate risk so that the cost of capital is not needlessly inflated</w:t>
            </w:r>
            <w:r w:rsidR="008809B2">
              <w:rPr>
                <w:rFonts w:ascii="Calibri" w:eastAsia="Times New Roman" w:hAnsi="Calibri" w:cs="Calibri"/>
                <w:kern w:val="0"/>
                <w:lang w:eastAsia="en-GB"/>
                <w14:ligatures w14:val="none"/>
              </w:rPr>
              <w:t>”</w:t>
            </w:r>
            <w:r w:rsidRPr="008809B2">
              <w:rPr>
                <w:rFonts w:ascii="Calibri" w:eastAsia="Times New Roman" w:hAnsi="Calibri" w:cs="Calibri"/>
                <w:kern w:val="0"/>
                <w:lang w:eastAsia="en-GB"/>
                <w14:ligatures w14:val="none"/>
              </w:rPr>
              <w:t xml:space="preserve"> </w:t>
            </w:r>
            <w:r w:rsidR="00EB14F9">
              <w:rPr>
                <w:rFonts w:ascii="Calibri" w:eastAsia="Times New Roman" w:hAnsi="Calibri" w:cs="Calibri"/>
                <w:kern w:val="0"/>
                <w:lang w:eastAsia="en-GB"/>
                <w14:ligatures w14:val="none"/>
              </w:rPr>
              <w:t>(</w:t>
            </w:r>
            <w:r w:rsidR="00F73A6F">
              <w:rPr>
                <w:rFonts w:ascii="Calibri" w:eastAsia="Times New Roman" w:hAnsi="Calibri" w:cs="Calibri"/>
                <w:kern w:val="0"/>
                <w:lang w:eastAsia="en-GB"/>
                <w14:ligatures w14:val="none"/>
              </w:rPr>
              <w:t>Section</w:t>
            </w:r>
            <w:r w:rsidR="00EB14F9">
              <w:rPr>
                <w:rFonts w:ascii="Calibri" w:eastAsia="Times New Roman" w:hAnsi="Calibri" w:cs="Calibri"/>
                <w:kern w:val="0"/>
                <w:lang w:eastAsia="en-GB"/>
                <w14:ligatures w14:val="none"/>
              </w:rPr>
              <w:t xml:space="preserve"> 3.5.5)</w:t>
            </w:r>
            <w:r w:rsidR="00F73A6F">
              <w:rPr>
                <w:rFonts w:ascii="Calibri" w:eastAsia="Times New Roman" w:hAnsi="Calibri" w:cs="Calibri"/>
                <w:kern w:val="0"/>
                <w:lang w:eastAsia="en-GB"/>
                <w14:ligatures w14:val="none"/>
              </w:rPr>
              <w:t>.</w:t>
            </w:r>
          </w:p>
          <w:p w14:paraId="32274B4B" w14:textId="34757B0C" w:rsidR="00EB14F9" w:rsidRDefault="00F73A6F" w:rsidP="004615E0">
            <w:pPr>
              <w:pStyle w:val="ListParagraph"/>
              <w:numPr>
                <w:ilvl w:val="0"/>
                <w:numId w:val="5"/>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Pr</w:t>
            </w:r>
            <w:r w:rsidRPr="00F73A6F">
              <w:rPr>
                <w:rFonts w:ascii="Calibri" w:eastAsia="Times New Roman" w:hAnsi="Calibri" w:cs="Calibri"/>
                <w:kern w:val="0"/>
                <w:lang w:eastAsia="en-GB"/>
                <w14:ligatures w14:val="none"/>
              </w:rPr>
              <w:t xml:space="preserve">oviding pension trustees with clearer guidance on their fiduciary duties in the context of climate transition </w:t>
            </w:r>
            <w:r w:rsidR="00A35B12">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Section </w:t>
            </w:r>
            <w:r w:rsidR="00A35B12">
              <w:rPr>
                <w:rFonts w:ascii="Calibri" w:eastAsia="Times New Roman" w:hAnsi="Calibri" w:cs="Calibri"/>
                <w:kern w:val="0"/>
                <w:lang w:eastAsia="en-GB"/>
                <w14:ligatures w14:val="none"/>
              </w:rPr>
              <w:t>2.4.3).</w:t>
            </w:r>
          </w:p>
          <w:p w14:paraId="39FC6AFA" w14:textId="08A1FEB0" w:rsidR="001B6A6C" w:rsidRPr="008809B2" w:rsidRDefault="00F73A6F" w:rsidP="004615E0">
            <w:pPr>
              <w:pStyle w:val="ListParagraph"/>
              <w:numPr>
                <w:ilvl w:val="0"/>
                <w:numId w:val="5"/>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Building</w:t>
            </w:r>
            <w:r w:rsidR="001B6A6C">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on</w:t>
            </w:r>
            <w:r w:rsidR="001B6A6C">
              <w:rPr>
                <w:rFonts w:ascii="Calibri" w:eastAsia="Times New Roman" w:hAnsi="Calibri" w:cs="Calibri"/>
                <w:kern w:val="0"/>
                <w:lang w:eastAsia="en-GB"/>
                <w14:ligatures w14:val="none"/>
              </w:rPr>
              <w:t xml:space="preserve"> the 2021 introduction of mandatory disclosure requirements, which </w:t>
            </w:r>
            <w:r>
              <w:rPr>
                <w:rFonts w:ascii="Calibri" w:eastAsia="Times New Roman" w:hAnsi="Calibri" w:cs="Calibri"/>
                <w:kern w:val="0"/>
                <w:lang w:eastAsia="en-GB"/>
                <w14:ligatures w14:val="none"/>
              </w:rPr>
              <w:t>required</w:t>
            </w:r>
            <w:r w:rsidR="001B6A6C">
              <w:rPr>
                <w:rFonts w:ascii="Calibri" w:eastAsia="Times New Roman" w:hAnsi="Calibri" w:cs="Calibri"/>
                <w:kern w:val="0"/>
                <w:lang w:eastAsia="en-GB"/>
                <w14:ligatures w14:val="none"/>
              </w:rPr>
              <w:t xml:space="preserve"> that all listed companies with more than 500 employees and a turnover of £500</w:t>
            </w:r>
            <w:r>
              <w:rPr>
                <w:rFonts w:ascii="Calibri" w:eastAsia="Times New Roman" w:hAnsi="Calibri" w:cs="Calibri"/>
                <w:kern w:val="0"/>
                <w:lang w:eastAsia="en-GB"/>
                <w14:ligatures w14:val="none"/>
              </w:rPr>
              <w:t xml:space="preserve"> million</w:t>
            </w:r>
            <w:r w:rsidR="001B6A6C">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 xml:space="preserve">report on </w:t>
            </w:r>
            <w:r w:rsidR="001612F3">
              <w:rPr>
                <w:rFonts w:ascii="Calibri" w:eastAsia="Times New Roman" w:hAnsi="Calibri" w:cs="Calibri"/>
                <w:kern w:val="0"/>
                <w:lang w:eastAsia="en-GB"/>
                <w14:ligatures w14:val="none"/>
              </w:rPr>
              <w:t>climate-</w:t>
            </w:r>
            <w:r>
              <w:rPr>
                <w:rFonts w:ascii="Calibri" w:eastAsia="Times New Roman" w:hAnsi="Calibri" w:cs="Calibri"/>
                <w:kern w:val="0"/>
                <w:lang w:eastAsia="en-GB"/>
                <w14:ligatures w14:val="none"/>
              </w:rPr>
              <w:t>related targets, risks and opportunities in their annual strategic reports</w:t>
            </w:r>
            <w:r w:rsidR="001B6A6C">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Section</w:t>
            </w:r>
            <w:r w:rsidR="001B6A6C">
              <w:rPr>
                <w:rFonts w:ascii="Calibri" w:eastAsia="Times New Roman" w:hAnsi="Calibri" w:cs="Calibri"/>
                <w:kern w:val="0"/>
                <w:lang w:eastAsia="en-GB"/>
                <w14:ligatures w14:val="none"/>
              </w:rPr>
              <w:t xml:space="preserve"> 2.2.1) </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A35B12">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09624556" w:rsidR="008C4722" w:rsidRPr="00CF2E7C" w:rsidRDefault="00E9347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1A0AA2DA" w:rsidR="007B7DEE" w:rsidRPr="00CF2E7C" w:rsidRDefault="00E9347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D44D57D" w:rsidR="007B7DEE" w:rsidRPr="00520C4C" w:rsidRDefault="00E9347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w:t>
            </w:r>
            <w:r w:rsidR="00520C4C">
              <w:rPr>
                <w:rFonts w:ascii="Calibri" w:eastAsia="Times New Roman" w:hAnsi="Calibri" w:cs="Calibri"/>
                <w:kern w:val="0"/>
                <w:lang w:eastAsia="en-GB"/>
                <w14:ligatures w14:val="none"/>
              </w:rPr>
              <w:t xml:space="preserve">tool </w:t>
            </w:r>
            <w:r>
              <w:rPr>
                <w:rFonts w:ascii="Calibri" w:eastAsia="Times New Roman" w:hAnsi="Calibri" w:cs="Calibri"/>
                <w:kern w:val="0"/>
                <w:lang w:eastAsia="en-GB"/>
                <w14:ligatures w14:val="none"/>
              </w:rPr>
              <w:t>sets out a</w:t>
            </w:r>
            <w:r w:rsidR="00520C4C">
              <w:rPr>
                <w:rFonts w:ascii="Calibri" w:eastAsia="Times New Roman" w:hAnsi="Calibri" w:cs="Calibri"/>
                <w:kern w:val="0"/>
                <w:lang w:eastAsia="en-GB"/>
                <w14:ligatures w14:val="none"/>
              </w:rPr>
              <w:t xml:space="preserve"> timeline for consulting on a</w:t>
            </w:r>
            <w:r>
              <w:rPr>
                <w:rFonts w:ascii="Calibri" w:eastAsia="Times New Roman" w:hAnsi="Calibri" w:cs="Calibri"/>
                <w:kern w:val="0"/>
                <w:lang w:eastAsia="en-GB"/>
                <w14:ligatures w14:val="none"/>
              </w:rPr>
              <w:t xml:space="preserve"> new </w:t>
            </w:r>
            <w:r w:rsidRPr="00520C4C">
              <w:rPr>
                <w:rFonts w:ascii="Calibri" w:eastAsia="Times New Roman" w:hAnsi="Calibri" w:cs="Calibri"/>
                <w:kern w:val="0"/>
                <w:lang w:eastAsia="en-GB"/>
                <w14:ligatures w14:val="none"/>
              </w:rPr>
              <w:t>UK Green Taxonomy</w:t>
            </w:r>
            <w:r w:rsidR="00520C4C">
              <w:rPr>
                <w:rFonts w:ascii="Calibri" w:eastAsia="Times New Roman" w:hAnsi="Calibri" w:cs="Calibri"/>
                <w:kern w:val="0"/>
                <w:lang w:eastAsia="en-GB"/>
                <w14:ligatures w14:val="none"/>
              </w:rPr>
              <w:t xml:space="preserve"> </w:t>
            </w:r>
            <w:r w:rsidR="000E419D" w:rsidRPr="000E419D">
              <w:rPr>
                <w:rFonts w:ascii="Calibri" w:eastAsia="Times New Roman" w:hAnsi="Calibri" w:cs="Calibri"/>
                <w:kern w:val="0"/>
                <w:lang w:eastAsia="en-GB"/>
                <w14:ligatures w14:val="none"/>
              </w:rPr>
              <w:t xml:space="preserve">to classify economic activities as green, supporting transparency and integrity in green finance markets. </w:t>
            </w:r>
            <w:r w:rsidR="00520C4C">
              <w:rPr>
                <w:rFonts w:ascii="Calibri" w:eastAsia="Times New Roman" w:hAnsi="Calibri" w:cs="Calibri"/>
                <w:kern w:val="0"/>
                <w:lang w:eastAsia="en-GB"/>
                <w14:ligatures w14:val="none"/>
              </w:rPr>
              <w:t>(Executive Summary</w:t>
            </w:r>
            <w:r w:rsidR="00894629">
              <w:rPr>
                <w:rFonts w:ascii="Calibri" w:eastAsia="Times New Roman" w:hAnsi="Calibri" w:cs="Calibri"/>
                <w:kern w:val="0"/>
                <w:lang w:eastAsia="en-GB"/>
                <w14:ligatures w14:val="none"/>
              </w:rPr>
              <w:t>; Section</w:t>
            </w:r>
            <w:r w:rsidR="00683D8A">
              <w:rPr>
                <w:rFonts w:ascii="Calibri" w:eastAsia="Times New Roman" w:hAnsi="Calibri" w:cs="Calibri"/>
                <w:kern w:val="0"/>
                <w:lang w:eastAsia="en-GB"/>
                <w14:ligatures w14:val="none"/>
              </w:rPr>
              <w:t xml:space="preserve"> 2.3.1</w:t>
            </w:r>
            <w:r w:rsidR="00520C4C">
              <w:rPr>
                <w:rFonts w:ascii="Calibri" w:eastAsia="Times New Roman" w:hAnsi="Calibri" w:cs="Calibri"/>
                <w:kern w:val="0"/>
                <w:lang w:eastAsia="en-GB"/>
                <w14:ligatures w14:val="none"/>
              </w:rPr>
              <w:t>).</w:t>
            </w: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53A9443D" w:rsidR="00ED7E12" w:rsidRPr="00CF2E7C" w:rsidRDefault="00E9347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08E60566" w:rsidR="00ED7E12" w:rsidRPr="00CF2E7C" w:rsidRDefault="00683D8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C83D39E" w14:textId="74BC7E57" w:rsidR="00C40706" w:rsidRPr="00283409" w:rsidRDefault="00683D8A" w:rsidP="00C40706">
            <w:pPr>
              <w:textAlignment w:val="baseline"/>
              <w:rPr>
                <w:rFonts w:ascii="Calibri" w:eastAsia="Times New Roman" w:hAnsi="Calibri" w:cs="Calibri"/>
                <w:kern w:val="0"/>
                <w:lang w:eastAsia="en-GB"/>
                <w14:ligatures w14:val="none"/>
              </w:rPr>
            </w:pPr>
            <w:r w:rsidRPr="00283409">
              <w:rPr>
                <w:rFonts w:ascii="Calibri" w:eastAsia="Times New Roman" w:hAnsi="Calibri" w:cs="Calibri"/>
                <w:kern w:val="0"/>
                <w:lang w:eastAsia="en-GB"/>
                <w14:ligatures w14:val="none"/>
              </w:rPr>
              <w:t>Much of the guidance issued by the policy tool is monitored/verified by self-reporting (</w:t>
            </w:r>
            <w:r w:rsidR="00635B33">
              <w:rPr>
                <w:rFonts w:ascii="Calibri" w:eastAsia="Times New Roman" w:hAnsi="Calibri" w:cs="Calibri"/>
                <w:kern w:val="0"/>
                <w:lang w:eastAsia="en-GB"/>
                <w14:ligatures w14:val="none"/>
              </w:rPr>
              <w:t>e.g.</w:t>
            </w:r>
            <w:r w:rsidR="000E419D">
              <w:rPr>
                <w:rFonts w:ascii="Calibri" w:eastAsia="Times New Roman" w:hAnsi="Calibri" w:cs="Calibri"/>
                <w:kern w:val="0"/>
                <w:lang w:eastAsia="en-GB"/>
                <w14:ligatures w14:val="none"/>
              </w:rPr>
              <w:t>,</w:t>
            </w:r>
            <w:r w:rsidRPr="00283409">
              <w:rPr>
                <w:rFonts w:ascii="Calibri" w:eastAsia="Times New Roman" w:hAnsi="Calibri" w:cs="Calibri"/>
                <w:kern w:val="0"/>
                <w:lang w:eastAsia="en-GB"/>
                <w14:ligatures w14:val="none"/>
              </w:rPr>
              <w:t xml:space="preserve"> </w:t>
            </w:r>
            <w:r w:rsidR="00C40706" w:rsidRPr="00283409">
              <w:rPr>
                <w:rFonts w:ascii="Calibri" w:eastAsia="Times New Roman" w:hAnsi="Calibri" w:cs="Calibri"/>
                <w:kern w:val="0"/>
                <w:lang w:eastAsia="en-GB"/>
                <w14:ligatures w14:val="none"/>
              </w:rPr>
              <w:t>voluntary reporting on the</w:t>
            </w:r>
            <w:r w:rsidRPr="00283409">
              <w:rPr>
                <w:rFonts w:ascii="Calibri" w:eastAsia="Times New Roman" w:hAnsi="Calibri" w:cs="Calibri"/>
                <w:kern w:val="0"/>
                <w:lang w:eastAsia="en-GB"/>
                <w14:ligatures w14:val="none"/>
              </w:rPr>
              <w:t xml:space="preserve"> UK Green Taxonomy </w:t>
            </w:r>
            <w:r w:rsidR="000E419D">
              <w:rPr>
                <w:rFonts w:ascii="Calibri" w:eastAsia="Times New Roman" w:hAnsi="Calibri" w:cs="Calibri"/>
                <w:kern w:val="0"/>
                <w:lang w:eastAsia="en-GB"/>
                <w14:ligatures w14:val="none"/>
              </w:rPr>
              <w:t>(Section 2.3.1)</w:t>
            </w:r>
            <w:r w:rsidRPr="00283409">
              <w:rPr>
                <w:rFonts w:ascii="Calibri" w:eastAsia="Times New Roman" w:hAnsi="Calibri" w:cs="Calibri"/>
                <w:kern w:val="0"/>
                <w:lang w:eastAsia="en-GB"/>
                <w14:ligatures w14:val="none"/>
              </w:rPr>
              <w:t xml:space="preserve"> and </w:t>
            </w:r>
            <w:r w:rsidR="00C40706" w:rsidRPr="00283409">
              <w:rPr>
                <w:rFonts w:ascii="Calibri" w:eastAsia="Times New Roman" w:hAnsi="Calibri" w:cs="Calibri"/>
                <w:kern w:val="0"/>
                <w:lang w:eastAsia="en-GB"/>
                <w14:ligatures w14:val="none"/>
              </w:rPr>
              <w:t xml:space="preserve">mandatory self-reporting in line with </w:t>
            </w:r>
            <w:r w:rsidRPr="00283409">
              <w:rPr>
                <w:rFonts w:ascii="Calibri" w:eastAsia="Times New Roman" w:hAnsi="Calibri" w:cs="Calibri"/>
                <w:kern w:val="0"/>
                <w:lang w:eastAsia="en-GB"/>
                <w14:ligatures w14:val="none"/>
              </w:rPr>
              <w:t xml:space="preserve">the </w:t>
            </w:r>
            <w:r w:rsidR="00C40706" w:rsidRPr="00283409">
              <w:rPr>
                <w:rFonts w:ascii="Calibri" w:eastAsia="Times New Roman" w:hAnsi="Calibri" w:cs="Calibri"/>
                <w:kern w:val="0"/>
                <w:lang w:eastAsia="en-GB"/>
                <w14:ligatures w14:val="none"/>
              </w:rPr>
              <w:t>Task Force on Climate-related Financial Disclosures</w:t>
            </w:r>
            <w:r w:rsidR="005E715A" w:rsidRPr="00283409">
              <w:rPr>
                <w:rFonts w:ascii="Calibri" w:eastAsia="Times New Roman" w:hAnsi="Calibri" w:cs="Calibri"/>
                <w:kern w:val="0"/>
                <w:lang w:eastAsia="en-GB"/>
                <w14:ligatures w14:val="none"/>
              </w:rPr>
              <w:t xml:space="preserve"> </w:t>
            </w:r>
            <w:r w:rsidR="000E419D">
              <w:rPr>
                <w:rFonts w:ascii="Calibri" w:eastAsia="Times New Roman" w:hAnsi="Calibri" w:cs="Calibri"/>
                <w:kern w:val="0"/>
                <w:lang w:eastAsia="en-GB"/>
                <w14:ligatures w14:val="none"/>
              </w:rPr>
              <w:t>(Section 1.3.1</w:t>
            </w:r>
            <w:r w:rsidR="00C40706" w:rsidRPr="00283409">
              <w:rPr>
                <w:rFonts w:ascii="Calibri" w:eastAsia="Times New Roman" w:hAnsi="Calibri" w:cs="Calibri"/>
                <w:kern w:val="0"/>
                <w:lang w:eastAsia="en-GB"/>
                <w14:ligatures w14:val="none"/>
              </w:rPr>
              <w:t>)</w:t>
            </w:r>
            <w:r w:rsidR="000E419D">
              <w:rPr>
                <w:rFonts w:ascii="Calibri" w:eastAsia="Times New Roman" w:hAnsi="Calibri" w:cs="Calibri"/>
                <w:kern w:val="0"/>
                <w:lang w:eastAsia="en-GB"/>
                <w14:ligatures w14:val="none"/>
              </w:rPr>
              <w:t>)</w:t>
            </w:r>
            <w:r w:rsidR="00C40706" w:rsidRPr="00283409">
              <w:rPr>
                <w:rFonts w:ascii="Calibri" w:eastAsia="Times New Roman" w:hAnsi="Calibri" w:cs="Calibri"/>
                <w:kern w:val="0"/>
                <w:lang w:eastAsia="en-GB"/>
                <w14:ligatures w14:val="none"/>
              </w:rPr>
              <w:t>.</w:t>
            </w:r>
          </w:p>
          <w:p w14:paraId="42FF8A1B" w14:textId="7D9F770F" w:rsidR="00FD2B8F" w:rsidRPr="00635B33" w:rsidRDefault="00C40706" w:rsidP="00635B33">
            <w:pPr>
              <w:textAlignment w:val="baseline"/>
            </w:pPr>
            <w:r w:rsidRPr="00283409">
              <w:rPr>
                <w:rFonts w:ascii="Calibri" w:eastAsia="Times New Roman" w:hAnsi="Calibri" w:cs="Calibri"/>
                <w:kern w:val="0"/>
                <w:lang w:eastAsia="en-GB"/>
                <w14:ligatures w14:val="none"/>
              </w:rPr>
              <w:t xml:space="preserve">However, the policy tool also accounts for the role of regulatory oversight, especially by the Bank of England, </w:t>
            </w:r>
            <w:r w:rsidR="00512819" w:rsidRPr="00283409">
              <w:rPr>
                <w:rFonts w:ascii="Calibri" w:eastAsia="Times New Roman" w:hAnsi="Calibri" w:cs="Calibri"/>
                <w:kern w:val="0"/>
                <w:lang w:eastAsia="en-GB"/>
                <w14:ligatures w14:val="none"/>
              </w:rPr>
              <w:t xml:space="preserve">the </w:t>
            </w:r>
            <w:r w:rsidRPr="00283409">
              <w:rPr>
                <w:rFonts w:ascii="Calibri" w:eastAsia="Times New Roman" w:hAnsi="Calibri" w:cs="Calibri"/>
                <w:kern w:val="0"/>
                <w:lang w:eastAsia="en-GB"/>
                <w14:ligatures w14:val="none"/>
              </w:rPr>
              <w:t xml:space="preserve">Financial Conduct Authority, </w:t>
            </w:r>
            <w:r w:rsidR="00512819" w:rsidRPr="00283409">
              <w:rPr>
                <w:rFonts w:ascii="Calibri" w:eastAsia="Times New Roman" w:hAnsi="Calibri" w:cs="Calibri"/>
                <w:kern w:val="0"/>
                <w:lang w:eastAsia="en-GB"/>
                <w14:ligatures w14:val="none"/>
              </w:rPr>
              <w:t xml:space="preserve">Environment Agency, </w:t>
            </w:r>
            <w:r w:rsidRPr="00283409">
              <w:rPr>
                <w:rFonts w:ascii="Calibri" w:eastAsia="Times New Roman" w:hAnsi="Calibri" w:cs="Calibri"/>
                <w:kern w:val="0"/>
                <w:lang w:eastAsia="en-GB"/>
                <w14:ligatures w14:val="none"/>
              </w:rPr>
              <w:t>Financial Reporting Council, and The Pensions Regulator</w:t>
            </w:r>
            <w:r w:rsidR="00635B33">
              <w:rPr>
                <w:rFonts w:ascii="Calibri" w:eastAsia="Times New Roman" w:hAnsi="Calibri" w:cs="Calibri"/>
                <w:kern w:val="0"/>
                <w:lang w:eastAsia="en-GB"/>
                <w14:ligatures w14:val="none"/>
              </w:rPr>
              <w:t xml:space="preserve"> (see, e.g., Sections 2.2.1, 2.2.5, 2.5).</w:t>
            </w:r>
            <w:r w:rsidR="00283409" w:rsidRPr="00283409">
              <w:t xml:space="preserve"> </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lastRenderedPageBreak/>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F55250" w:rsidRDefault="009967D9" w:rsidP="00CF2E7C">
            <w:pPr>
              <w:textAlignment w:val="baseline"/>
              <w:rPr>
                <w:rFonts w:ascii="Calibri" w:eastAsia="Times New Roman" w:hAnsi="Calibri" w:cs="Calibri"/>
                <w:b/>
                <w:bCs/>
                <w:kern w:val="0"/>
                <w:highlight w:val="yellow"/>
                <w:lang w:eastAsia="en-GB"/>
                <w14:ligatures w14:val="none"/>
              </w:rPr>
            </w:pPr>
            <w:r w:rsidRPr="00FD2B8F">
              <w:rPr>
                <w:rFonts w:ascii="Calibri" w:eastAsia="Times New Roman" w:hAnsi="Calibri" w:cs="Calibri"/>
                <w:b/>
                <w:bCs/>
                <w:kern w:val="0"/>
                <w:lang w:eastAsia="en-GB"/>
                <w14:ligatures w14:val="none"/>
              </w:rPr>
              <w:t xml:space="preserve">Please answer all questions in this section if you identified </w:t>
            </w:r>
            <w:r w:rsidR="002A3F53" w:rsidRPr="00FD2B8F">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FD2B8F"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FD2B8F">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FD2B8F" w:rsidRDefault="00702413" w:rsidP="00CF2E7C">
            <w:pPr>
              <w:textAlignment w:val="baseline"/>
              <w:rPr>
                <w:rFonts w:ascii="Calibri" w:eastAsia="Times New Roman" w:hAnsi="Calibri" w:cs="Calibri"/>
                <w:kern w:val="0"/>
                <w:lang w:eastAsia="en-GB"/>
                <w14:ligatures w14:val="none"/>
              </w:rPr>
            </w:pPr>
            <w:r w:rsidRPr="00FD2B8F">
              <w:rPr>
                <w:rFonts w:ascii="Calibri" w:eastAsia="Times New Roman" w:hAnsi="Calibri" w:cs="Calibri"/>
                <w:kern w:val="0"/>
                <w:lang w:eastAsia="en-GB"/>
                <w14:ligatures w14:val="none"/>
              </w:rPr>
              <w:t xml:space="preserve">How does the </w:t>
            </w:r>
            <w:r w:rsidRPr="00FD2B8F">
              <w:rPr>
                <w:rFonts w:ascii="Calibri" w:eastAsia="Times New Roman" w:hAnsi="Calibri" w:cs="Calibri"/>
                <w:b/>
                <w:color w:val="7030A0"/>
                <w:kern w:val="0"/>
                <w:lang w:val="en-SG" w:eastAsia="en-GB"/>
                <w14:ligatures w14:val="none"/>
              </w:rPr>
              <w:t>policy tool</w:t>
            </w:r>
            <w:r w:rsidRPr="00FD2B8F">
              <w:rPr>
                <w:rFonts w:ascii="Calibri" w:eastAsia="Times New Roman" w:hAnsi="Calibri" w:cs="Calibri"/>
                <w:color w:val="7030A0"/>
                <w:kern w:val="0"/>
                <w:lang w:val="en-SG" w:eastAsia="en-GB"/>
                <w14:ligatures w14:val="none"/>
              </w:rPr>
              <w:t xml:space="preserve"> </w:t>
            </w:r>
            <w:r w:rsidRPr="00FD2B8F">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FD2B8F">
              <w:rPr>
                <w:rFonts w:ascii="Calibri" w:eastAsia="Times New Roman" w:hAnsi="Calibri" w:cs="Calibri"/>
                <w:kern w:val="0"/>
                <w:lang w:eastAsia="en-GB"/>
                <w14:ligatures w14:val="none"/>
              </w:rPr>
              <w:t xml:space="preserve"> using an X</w:t>
            </w:r>
            <w:r w:rsidRPr="00FD2B8F">
              <w:rPr>
                <w:rFonts w:ascii="Calibri" w:eastAsia="Times New Roman" w:hAnsi="Calibri" w:cs="Calibri"/>
                <w:kern w:val="0"/>
                <w:lang w:eastAsia="en-GB"/>
                <w14:ligatures w14:val="none"/>
              </w:rPr>
              <w:t>.</w:t>
            </w:r>
            <w:r w:rsidRPr="00FD2B8F">
              <w:rPr>
                <w:rFonts w:ascii="Calibri" w:eastAsia="Times New Roman" w:hAnsi="Calibri" w:cs="Calibri"/>
                <w:kern w:val="0"/>
                <w:lang w:val="en-SG" w:eastAsia="en-GB"/>
                <w14:ligatures w14:val="none"/>
              </w:rPr>
              <w:t> </w:t>
            </w:r>
            <w:r w:rsidRPr="00FD2B8F">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FD2B8F" w:rsidRDefault="00702413" w:rsidP="00CF2E7C">
            <w:pPr>
              <w:textAlignment w:val="baseline"/>
              <w:rPr>
                <w:rFonts w:ascii="Calibri" w:eastAsia="Times New Roman" w:hAnsi="Calibri" w:cs="Calibri"/>
                <w:kern w:val="0"/>
                <w:lang w:eastAsia="en-GB"/>
                <w14:ligatures w14:val="none"/>
              </w:rPr>
            </w:pPr>
            <w:r w:rsidRPr="00FD2B8F">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FD2B8F" w:rsidRDefault="00702413" w:rsidP="00CF2E7C">
            <w:pPr>
              <w:textAlignment w:val="baseline"/>
              <w:rPr>
                <w:rFonts w:ascii="Calibri" w:eastAsia="Times New Roman" w:hAnsi="Calibri" w:cs="Calibri"/>
                <w:kern w:val="0"/>
                <w:lang w:eastAsia="en-GB"/>
                <w14:ligatures w14:val="none"/>
              </w:rPr>
            </w:pPr>
            <w:r w:rsidRPr="00FD2B8F">
              <w:rPr>
                <w:rFonts w:ascii="Calibri" w:eastAsia="Times New Roman" w:hAnsi="Calibri" w:cs="Calibri"/>
                <w:kern w:val="0"/>
                <w:lang w:val="en-SG" w:eastAsia="en-GB"/>
                <w14:ligatures w14:val="none"/>
              </w:rPr>
              <w:t> </w:t>
            </w:r>
            <w:r w:rsidRPr="00FD2B8F">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FD2B8F" w:rsidRDefault="00702413" w:rsidP="00EA734B">
            <w:pPr>
              <w:jc w:val="center"/>
              <w:textAlignment w:val="baseline"/>
              <w:rPr>
                <w:rFonts w:ascii="Calibri" w:eastAsia="Times New Roman" w:hAnsi="Calibri" w:cs="Calibri"/>
                <w:kern w:val="0"/>
                <w:lang w:eastAsia="en-GB"/>
                <w14:ligatures w14:val="none"/>
              </w:rPr>
            </w:pPr>
            <w:r w:rsidRPr="00FD2B8F">
              <w:rPr>
                <w:rFonts w:ascii="Calibri" w:eastAsia="Times New Roman" w:hAnsi="Calibri" w:cs="Calibri"/>
                <w:kern w:val="0"/>
                <w:lang w:eastAsia="en-GB"/>
                <w14:ligatures w14:val="none"/>
              </w:rPr>
              <w:t>Required</w:t>
            </w:r>
            <w:r w:rsidRPr="00FD2B8F">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FD2B8F" w:rsidRDefault="00702413" w:rsidP="00EA734B">
            <w:pPr>
              <w:jc w:val="center"/>
              <w:textAlignment w:val="baseline"/>
              <w:rPr>
                <w:rFonts w:ascii="Calibri" w:eastAsia="Times New Roman" w:hAnsi="Calibri" w:cs="Calibri"/>
                <w:kern w:val="0"/>
                <w:lang w:eastAsia="en-GB"/>
                <w14:ligatures w14:val="none"/>
              </w:rPr>
            </w:pPr>
            <w:r w:rsidRPr="00FD2B8F">
              <w:rPr>
                <w:rFonts w:ascii="Calibri" w:eastAsia="Times New Roman" w:hAnsi="Calibri" w:cs="Calibri"/>
                <w:kern w:val="0"/>
                <w:lang w:eastAsia="en-GB"/>
                <w14:ligatures w14:val="none"/>
              </w:rPr>
              <w:t>Recommended</w:t>
            </w:r>
            <w:r w:rsidRPr="00FD2B8F">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FD2B8F" w:rsidRDefault="00702413" w:rsidP="00EA734B">
            <w:pPr>
              <w:jc w:val="center"/>
              <w:textAlignment w:val="baseline"/>
              <w:rPr>
                <w:rFonts w:ascii="Calibri" w:eastAsia="Times New Roman" w:hAnsi="Calibri" w:cs="Calibri"/>
                <w:kern w:val="0"/>
                <w:lang w:eastAsia="en-GB"/>
                <w14:ligatures w14:val="none"/>
              </w:rPr>
            </w:pPr>
            <w:r w:rsidRPr="00FD2B8F">
              <w:rPr>
                <w:rFonts w:ascii="Calibri" w:eastAsia="Times New Roman" w:hAnsi="Calibri" w:cs="Calibri"/>
                <w:kern w:val="0"/>
                <w:lang w:eastAsia="en-GB"/>
                <w14:ligatures w14:val="none"/>
              </w:rPr>
              <w:t>Not specified</w:t>
            </w:r>
            <w:r w:rsidRPr="00FD2B8F">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683D90" w:rsidRDefault="00702413"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eastAsia="en-GB"/>
                <w14:ligatures w14:val="none"/>
              </w:rPr>
              <w:t> </w:t>
            </w:r>
            <w:r w:rsidR="00A80131" w:rsidRPr="00683D90">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683D90" w:rsidRDefault="00702413"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eastAsia="en-GB"/>
                <w14:ligatures w14:val="none"/>
              </w:rPr>
              <w:t xml:space="preserve">Setting accountability (e.g. on senior management) for the identification and management of </w:t>
            </w:r>
            <w:r w:rsidRPr="00683D90">
              <w:rPr>
                <w:rFonts w:ascii="Calibri" w:eastAsia="Times New Roman" w:hAnsi="Calibri" w:cs="Calibri"/>
                <w:b/>
                <w:color w:val="7030A0"/>
                <w:kern w:val="0"/>
                <w:lang w:eastAsia="en-GB"/>
                <w14:ligatures w14:val="none"/>
              </w:rPr>
              <w:t>climate-related risks</w:t>
            </w:r>
            <w:r w:rsidRPr="00683D90">
              <w:rPr>
                <w:rFonts w:ascii="Calibri" w:eastAsia="Times New Roman" w:hAnsi="Calibri" w:cs="Calibri"/>
                <w:b/>
                <w:color w:val="7030A0"/>
                <w:kern w:val="0"/>
                <w:lang w:val="en-SG" w:eastAsia="en-GB"/>
                <w14:ligatures w14:val="none"/>
              </w:rPr>
              <w:t> </w:t>
            </w:r>
            <w:r w:rsidRPr="00683D90">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683D90" w:rsidRDefault="00702413"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val="en-SG" w:eastAsia="en-GB"/>
                <w14:ligatures w14:val="none"/>
              </w:rPr>
              <w:t> </w:t>
            </w:r>
            <w:r w:rsidRPr="00683D90">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07C4B558" w:rsidR="00702413" w:rsidRPr="00683D90" w:rsidRDefault="00683D9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 xml:space="preserve"> X</w:t>
            </w:r>
            <w:r w:rsidR="00702413" w:rsidRPr="00683D90">
              <w:rPr>
                <w:rFonts w:ascii="Calibri" w:eastAsia="Times New Roman" w:hAnsi="Calibri" w:cs="Calibri"/>
                <w:kern w:val="0"/>
                <w:lang w:val="en-SG" w:eastAsia="en-GB"/>
                <w14:ligatures w14:val="none"/>
              </w:rPr>
              <w:t> </w:t>
            </w:r>
            <w:r w:rsidR="00702413" w:rsidRPr="00683D90">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683D90" w:rsidRDefault="00702413"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val="en-SG" w:eastAsia="en-GB"/>
                <w14:ligatures w14:val="none"/>
              </w:rPr>
              <w:t> </w:t>
            </w:r>
            <w:r w:rsidRPr="00683D90">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683D90" w:rsidRDefault="00702413"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eastAsia="en-GB"/>
                <w14:ligatures w14:val="none"/>
              </w:rPr>
              <w:t> </w:t>
            </w:r>
            <w:r w:rsidR="00A80131" w:rsidRPr="00683D90">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683D90" w:rsidRDefault="00702413"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683D90">
              <w:rPr>
                <w:rFonts w:ascii="Calibri" w:eastAsia="Times New Roman" w:hAnsi="Calibri" w:cs="Calibri"/>
                <w:kern w:val="0"/>
                <w:lang w:val="en-SG" w:eastAsia="en-GB"/>
                <w14:ligatures w14:val="none"/>
              </w:rPr>
              <w:t> </w:t>
            </w:r>
            <w:r w:rsidRPr="00683D90">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683D90" w:rsidRDefault="00702413"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val="en-SG" w:eastAsia="en-GB"/>
                <w14:ligatures w14:val="none"/>
              </w:rPr>
              <w:t> </w:t>
            </w:r>
            <w:r w:rsidRPr="00683D90">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683D90" w:rsidRDefault="00702413"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val="en-SG" w:eastAsia="en-GB"/>
                <w14:ligatures w14:val="none"/>
              </w:rPr>
              <w:t> </w:t>
            </w:r>
            <w:r w:rsidRPr="00683D90">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4502640A" w:rsidR="00702413" w:rsidRPr="00683D90" w:rsidRDefault="00683D9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 xml:space="preserve"> X</w:t>
            </w:r>
          </w:p>
        </w:tc>
      </w:tr>
      <w:tr w:rsidR="00702413" w:rsidRPr="009C4D10" w14:paraId="045282B9" w14:textId="77777777" w:rsidTr="00635B33">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683D90" w:rsidRDefault="00702413"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eastAsia="en-GB"/>
                <w14:ligatures w14:val="none"/>
              </w:rPr>
              <w:t> </w:t>
            </w:r>
            <w:r w:rsidR="00A80131" w:rsidRPr="00683D90">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683D90" w:rsidRDefault="00702413"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683D90" w:rsidRDefault="00702413"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val="en-SG" w:eastAsia="en-GB"/>
                <w14:ligatures w14:val="none"/>
              </w:rPr>
              <w:t> </w:t>
            </w:r>
            <w:r w:rsidRPr="00683D90">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5ABFB77A" w:rsidR="00702413" w:rsidRPr="00683D90" w:rsidRDefault="00635B3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tcPr>
          <w:p w14:paraId="75D4EB44" w14:textId="07EEB2AB" w:rsidR="00702413" w:rsidRPr="00683D90" w:rsidRDefault="00702413" w:rsidP="00CF2E7C">
            <w:pPr>
              <w:textAlignment w:val="baseline"/>
              <w:rPr>
                <w:rFonts w:ascii="Calibri" w:eastAsia="Times New Roman" w:hAnsi="Calibri" w:cs="Calibri"/>
                <w:kern w:val="0"/>
                <w:lang w:eastAsia="en-GB"/>
                <w14:ligatures w14:val="none"/>
              </w:rPr>
            </w:pP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683D90" w:rsidRDefault="00702413"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eastAsia="en-GB"/>
                <w14:ligatures w14:val="none"/>
              </w:rPr>
              <w:t> </w:t>
            </w:r>
            <w:r w:rsidR="00A80131" w:rsidRPr="00683D90">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683D90" w:rsidRDefault="00702413"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eastAsia="en-GB"/>
                <w14:ligatures w14:val="none"/>
              </w:rPr>
              <w:t xml:space="preserve">Improving the quality of data pertaining to the measurement and impact of </w:t>
            </w:r>
            <w:r w:rsidRPr="00683D90">
              <w:rPr>
                <w:rFonts w:ascii="Calibri" w:eastAsia="Times New Roman" w:hAnsi="Calibri" w:cs="Calibri"/>
                <w:b/>
                <w:color w:val="7030A0"/>
                <w:kern w:val="0"/>
                <w:lang w:eastAsia="en-GB"/>
                <w14:ligatures w14:val="none"/>
              </w:rPr>
              <w:t>climate-related financial risks</w:t>
            </w:r>
            <w:r w:rsidRPr="00683D90">
              <w:rPr>
                <w:rFonts w:ascii="Calibri" w:eastAsia="Times New Roman" w:hAnsi="Calibri" w:cs="Calibri"/>
                <w:kern w:val="0"/>
                <w:lang w:eastAsia="en-GB"/>
                <w14:ligatures w14:val="none"/>
              </w:rPr>
              <w:t xml:space="preserve"> on the </w:t>
            </w:r>
            <w:r w:rsidRPr="00683D90">
              <w:rPr>
                <w:rFonts w:ascii="Calibri" w:hAnsi="Calibri" w:cs="Calibri"/>
                <w:b/>
                <w:color w:val="7030A0"/>
              </w:rPr>
              <w:t xml:space="preserve">targeted </w:t>
            </w:r>
            <w:r w:rsidR="00EC2AE7" w:rsidRPr="00683D90">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683D90" w:rsidRDefault="00702413"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val="en-SG" w:eastAsia="en-GB"/>
                <w14:ligatures w14:val="none"/>
              </w:rPr>
              <w:t> </w:t>
            </w:r>
            <w:r w:rsidRPr="00683D90">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146516F0" w:rsidR="00702413" w:rsidRPr="00683D90" w:rsidRDefault="00683D9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 xml:space="preserve"> X</w:t>
            </w:r>
            <w:r w:rsidR="00702413" w:rsidRPr="00683D90">
              <w:rPr>
                <w:rFonts w:ascii="Calibri" w:eastAsia="Times New Roman" w:hAnsi="Calibri" w:cs="Calibri"/>
                <w:kern w:val="0"/>
                <w:lang w:val="en-SG" w:eastAsia="en-GB"/>
                <w14:ligatures w14:val="none"/>
              </w:rPr>
              <w:t> </w:t>
            </w:r>
            <w:r w:rsidR="00702413" w:rsidRPr="00683D90">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683D90" w:rsidRDefault="00702413"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val="en-SG" w:eastAsia="en-GB"/>
                <w14:ligatures w14:val="none"/>
              </w:rPr>
              <w:t> </w:t>
            </w:r>
            <w:r w:rsidRPr="00683D90">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683D90" w:rsidRDefault="00702413"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eastAsia="en-GB"/>
                <w14:ligatures w14:val="none"/>
              </w:rPr>
              <w:t> </w:t>
            </w:r>
            <w:r w:rsidR="00A80131" w:rsidRPr="00683D90">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683D90" w:rsidRDefault="00702413"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eastAsia="en-GB"/>
                <w14:ligatures w14:val="none"/>
              </w:rPr>
              <w:t xml:space="preserve">Developing a </w:t>
            </w:r>
            <w:r w:rsidRPr="00683D90">
              <w:rPr>
                <w:rFonts w:ascii="Calibri" w:eastAsia="Times New Roman" w:hAnsi="Calibri" w:cs="Calibri"/>
                <w:b/>
                <w:color w:val="7030A0"/>
                <w:kern w:val="0"/>
                <w:lang w:eastAsia="en-GB"/>
                <w14:ligatures w14:val="none"/>
              </w:rPr>
              <w:t>transition plan</w:t>
            </w:r>
            <w:r w:rsidRPr="00683D90">
              <w:rPr>
                <w:rFonts w:ascii="Calibri" w:eastAsia="Times New Roman" w:hAnsi="Calibri" w:cs="Calibri"/>
                <w:color w:val="7030A0"/>
                <w:kern w:val="0"/>
                <w:lang w:eastAsia="en-GB"/>
                <w14:ligatures w14:val="none"/>
              </w:rPr>
              <w:t xml:space="preserve"> </w:t>
            </w:r>
            <w:r w:rsidRPr="00683D90">
              <w:rPr>
                <w:rFonts w:ascii="Calibri" w:eastAsia="Times New Roman" w:hAnsi="Calibri" w:cs="Calibri"/>
                <w:kern w:val="0"/>
                <w:lang w:eastAsia="en-GB"/>
                <w14:ligatures w14:val="none"/>
              </w:rPr>
              <w:t xml:space="preserve">to manage climate physical and/or transition risk or </w:t>
            </w:r>
            <w:r w:rsidRPr="00683D90">
              <w:rPr>
                <w:rFonts w:ascii="Calibri" w:eastAsia="Times New Roman" w:hAnsi="Calibri" w:cs="Calibri"/>
                <w:b/>
                <w:color w:val="7030A0"/>
                <w:kern w:val="0"/>
                <w:lang w:eastAsia="en-GB"/>
                <w14:ligatures w14:val="none"/>
              </w:rPr>
              <w:t>ESG risks</w:t>
            </w:r>
            <w:r w:rsidRPr="00683D90">
              <w:rPr>
                <w:rFonts w:ascii="Calibri" w:eastAsia="Times New Roman" w:hAnsi="Calibri" w:cs="Calibri"/>
                <w:b/>
                <w:color w:val="7030A0"/>
                <w:kern w:val="0"/>
                <w:lang w:val="en-SG" w:eastAsia="en-GB"/>
                <w14:ligatures w14:val="none"/>
              </w:rPr>
              <w:t> </w:t>
            </w:r>
            <w:r w:rsidRPr="00683D90">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683D90" w:rsidRDefault="00702413"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val="en-SG" w:eastAsia="en-GB"/>
                <w14:ligatures w14:val="none"/>
              </w:rPr>
              <w:t> </w:t>
            </w:r>
            <w:r w:rsidRPr="00683D90">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19A2C4D0" w:rsidR="00702413" w:rsidRPr="00683D90" w:rsidRDefault="00702413"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val="en-SG" w:eastAsia="en-GB"/>
                <w14:ligatures w14:val="none"/>
              </w:rPr>
              <w:t> </w:t>
            </w:r>
            <w:r w:rsidRPr="00683D90">
              <w:rPr>
                <w:rFonts w:ascii="Calibri" w:eastAsia="Times New Roman" w:hAnsi="Calibri" w:cs="Calibri"/>
                <w:kern w:val="0"/>
                <w:lang w:eastAsia="en-GB"/>
                <w14:ligatures w14:val="none"/>
              </w:rPr>
              <w:t> </w:t>
            </w:r>
            <w:r w:rsidR="00683D90">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683D90" w:rsidRDefault="00702413"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val="en-SG" w:eastAsia="en-GB"/>
                <w14:ligatures w14:val="none"/>
              </w:rPr>
              <w:t> </w:t>
            </w:r>
            <w:r w:rsidRPr="00683D90">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683D90" w:rsidRDefault="00702413"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eastAsia="en-GB"/>
                <w14:ligatures w14:val="none"/>
              </w:rPr>
              <w:t> </w:t>
            </w:r>
            <w:r w:rsidR="00A80131" w:rsidRPr="00683D90">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683D90" w:rsidRDefault="00702413"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eastAsia="en-GB"/>
                <w14:ligatures w14:val="none"/>
              </w:rPr>
              <w:t xml:space="preserve">Implementing a </w:t>
            </w:r>
            <w:r w:rsidRPr="00683D90">
              <w:rPr>
                <w:rFonts w:ascii="Calibri" w:eastAsia="Times New Roman" w:hAnsi="Calibri" w:cs="Calibri"/>
                <w:b/>
                <w:color w:val="7030A0"/>
                <w:kern w:val="0"/>
                <w:lang w:eastAsia="en-GB"/>
                <w14:ligatures w14:val="none"/>
              </w:rPr>
              <w:t>transition plan</w:t>
            </w:r>
            <w:r w:rsidRPr="00683D90">
              <w:rPr>
                <w:rFonts w:ascii="Calibri" w:eastAsia="Times New Roman" w:hAnsi="Calibri" w:cs="Calibri"/>
                <w:color w:val="7030A0"/>
                <w:kern w:val="0"/>
                <w:lang w:eastAsia="en-GB"/>
                <w14:ligatures w14:val="none"/>
              </w:rPr>
              <w:t xml:space="preserve"> </w:t>
            </w:r>
            <w:r w:rsidRPr="00683D90">
              <w:rPr>
                <w:rFonts w:ascii="Calibri" w:eastAsia="Times New Roman" w:hAnsi="Calibri" w:cs="Calibri"/>
                <w:kern w:val="0"/>
                <w:lang w:eastAsia="en-GB"/>
                <w14:ligatures w14:val="none"/>
              </w:rPr>
              <w:t xml:space="preserve">to manage climate physical and/or transition risk or </w:t>
            </w:r>
            <w:r w:rsidRPr="00683D90">
              <w:rPr>
                <w:rFonts w:ascii="Calibri" w:eastAsia="Times New Roman" w:hAnsi="Calibri" w:cs="Calibri"/>
                <w:b/>
                <w:color w:val="7030A0"/>
                <w:kern w:val="0"/>
                <w:lang w:eastAsia="en-GB"/>
                <w14:ligatures w14:val="none"/>
              </w:rPr>
              <w:t>ESG risks</w:t>
            </w:r>
            <w:r w:rsidRPr="00683D90">
              <w:rPr>
                <w:rFonts w:ascii="Calibri" w:eastAsia="Times New Roman" w:hAnsi="Calibri" w:cs="Calibri"/>
                <w:b/>
                <w:color w:val="7030A0"/>
                <w:kern w:val="0"/>
                <w:lang w:val="en-SG" w:eastAsia="en-GB"/>
                <w14:ligatures w14:val="none"/>
              </w:rPr>
              <w:t> </w:t>
            </w:r>
            <w:r w:rsidRPr="00683D90">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683D90" w:rsidRDefault="00702413"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val="en-SG" w:eastAsia="en-GB"/>
                <w14:ligatures w14:val="none"/>
              </w:rPr>
              <w:t> </w:t>
            </w:r>
            <w:r w:rsidRPr="00683D90">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287B8466" w:rsidR="00702413" w:rsidRPr="00683D90" w:rsidRDefault="00683D9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 xml:space="preserve"> X</w:t>
            </w:r>
            <w:r w:rsidR="00702413" w:rsidRPr="00683D90">
              <w:rPr>
                <w:rFonts w:ascii="Calibri" w:eastAsia="Times New Roman" w:hAnsi="Calibri" w:cs="Calibri"/>
                <w:kern w:val="0"/>
                <w:lang w:val="en-SG" w:eastAsia="en-GB"/>
                <w14:ligatures w14:val="none"/>
              </w:rPr>
              <w:t> </w:t>
            </w:r>
            <w:r w:rsidR="00702413" w:rsidRPr="00683D90">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683D90" w:rsidRDefault="00702413"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val="en-SG" w:eastAsia="en-GB"/>
                <w14:ligatures w14:val="none"/>
              </w:rPr>
              <w:t> </w:t>
            </w:r>
            <w:r w:rsidRPr="00683D90">
              <w:rPr>
                <w:rFonts w:ascii="Calibri" w:eastAsia="Times New Roman" w:hAnsi="Calibri" w:cs="Calibri"/>
                <w:kern w:val="0"/>
                <w:lang w:eastAsia="en-GB"/>
                <w14:ligatures w14:val="none"/>
              </w:rPr>
              <w:t> </w:t>
            </w:r>
          </w:p>
        </w:tc>
      </w:tr>
      <w:tr w:rsidR="00702413" w:rsidRPr="009C4D10" w14:paraId="16C49E76" w14:textId="77777777" w:rsidTr="00635B33">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683D90" w:rsidRDefault="00702413"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eastAsia="en-GB"/>
                <w14:ligatures w14:val="none"/>
              </w:rPr>
              <w:t> </w:t>
            </w:r>
            <w:r w:rsidR="00A80131" w:rsidRPr="00683D90">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683D90" w:rsidRDefault="00702413"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683D90" w:rsidRDefault="00702413"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val="en-SG" w:eastAsia="en-GB"/>
                <w14:ligatures w14:val="none"/>
              </w:rPr>
              <w:t> </w:t>
            </w:r>
            <w:r w:rsidRPr="00683D90">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683D90" w:rsidRDefault="00702413"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val="en-SG" w:eastAsia="en-GB"/>
                <w14:ligatures w14:val="none"/>
              </w:rPr>
              <w:t> </w:t>
            </w:r>
            <w:r w:rsidRPr="00683D90">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tcPr>
          <w:p w14:paraId="7C6DAE4C" w14:textId="6B48FA73" w:rsidR="00702413" w:rsidRPr="00683D90" w:rsidRDefault="00702413" w:rsidP="00CF2E7C">
            <w:pPr>
              <w:textAlignment w:val="baseline"/>
              <w:rPr>
                <w:rFonts w:ascii="Calibri" w:eastAsia="Times New Roman" w:hAnsi="Calibri" w:cs="Calibri"/>
                <w:kern w:val="0"/>
                <w:lang w:eastAsia="en-GB"/>
                <w14:ligatures w14:val="none"/>
              </w:rPr>
            </w:pP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683D90" w:rsidRDefault="00A80131" w:rsidP="00CF2E7C">
            <w:pPr>
              <w:textAlignment w:val="baseline"/>
              <w:rPr>
                <w:rFonts w:ascii="Calibri" w:eastAsia="Times New Roman" w:hAnsi="Calibri" w:cs="Calibri"/>
                <w:b/>
                <w:bCs/>
                <w:kern w:val="0"/>
                <w:lang w:val="en-SG" w:eastAsia="en-GB"/>
                <w14:ligatures w14:val="none"/>
              </w:rPr>
            </w:pPr>
            <w:r w:rsidRPr="00683D90">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683D90" w:rsidRDefault="00A80131"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eastAsia="en-GB"/>
                <w14:ligatures w14:val="none"/>
              </w:rPr>
              <w:t xml:space="preserve">If “Other(s)” is selected above, </w:t>
            </w:r>
            <w:r w:rsidR="0082674B" w:rsidRPr="00683D90">
              <w:rPr>
                <w:rFonts w:ascii="Calibri" w:eastAsia="Times New Roman" w:hAnsi="Calibri" w:cs="Calibri"/>
                <w:kern w:val="0"/>
                <w:lang w:eastAsia="en-GB"/>
                <w14:ligatures w14:val="none"/>
              </w:rPr>
              <w:t xml:space="preserve">describe how the </w:t>
            </w:r>
            <w:r w:rsidR="0082674B" w:rsidRPr="00683D90">
              <w:rPr>
                <w:rFonts w:ascii="Calibri" w:eastAsia="Times New Roman" w:hAnsi="Calibri" w:cs="Calibri"/>
                <w:b/>
                <w:color w:val="7030A0"/>
                <w:kern w:val="0"/>
                <w:lang w:val="en-SG" w:eastAsia="en-GB"/>
                <w14:ligatures w14:val="none"/>
              </w:rPr>
              <w:t>policy tool</w:t>
            </w:r>
            <w:r w:rsidR="0082674B" w:rsidRPr="00683D90">
              <w:rPr>
                <w:rFonts w:ascii="Calibri" w:eastAsia="Times New Roman" w:hAnsi="Calibri" w:cs="Calibri"/>
                <w:color w:val="7030A0"/>
                <w:kern w:val="0"/>
                <w:lang w:val="en-SG" w:eastAsia="en-GB"/>
                <w14:ligatures w14:val="none"/>
              </w:rPr>
              <w:t xml:space="preserve"> </w:t>
            </w:r>
            <w:r w:rsidR="0082674B" w:rsidRPr="00683D90">
              <w:rPr>
                <w:rFonts w:ascii="Calibri" w:eastAsia="Times New Roman" w:hAnsi="Calibri" w:cs="Calibri"/>
                <w:kern w:val="0"/>
                <w:lang w:eastAsia="en-GB"/>
                <w14:ligatures w14:val="none"/>
              </w:rPr>
              <w:t xml:space="preserve">requires </w:t>
            </w:r>
            <w:r w:rsidR="0082674B" w:rsidRPr="00683D90">
              <w:rPr>
                <w:rFonts w:ascii="Calibri" w:hAnsi="Calibri" w:cs="Calibri"/>
                <w:b/>
                <w:color w:val="7030A0"/>
              </w:rPr>
              <w:t>targeted entities</w:t>
            </w:r>
            <w:r w:rsidR="0082674B" w:rsidRPr="00683D90">
              <w:rPr>
                <w:rFonts w:ascii="Calibri" w:eastAsia="Times New Roman" w:hAnsi="Calibri" w:cs="Calibri"/>
                <w:kern w:val="0"/>
                <w:lang w:eastAsia="en-GB"/>
                <w14:ligatures w14:val="none"/>
              </w:rPr>
              <w:t xml:space="preserve"> to incorporate </w:t>
            </w:r>
            <w:r w:rsidR="0082674B" w:rsidRPr="00683D90">
              <w:rPr>
                <w:rFonts w:ascii="Calibri" w:eastAsia="Times New Roman" w:hAnsi="Calibri" w:cs="Calibri"/>
                <w:b/>
                <w:color w:val="7030A0"/>
                <w:kern w:val="0"/>
                <w:lang w:eastAsia="en-GB"/>
                <w14:ligatures w14:val="none"/>
              </w:rPr>
              <w:t>climate-related risks</w:t>
            </w:r>
            <w:r w:rsidR="0082674B" w:rsidRPr="00683D90">
              <w:rPr>
                <w:rFonts w:ascii="Calibri" w:eastAsia="Times New Roman" w:hAnsi="Calibri" w:cs="Calibri"/>
                <w:color w:val="7030A0"/>
                <w:kern w:val="0"/>
                <w:lang w:eastAsia="en-GB"/>
                <w14:ligatures w14:val="none"/>
              </w:rPr>
              <w:t xml:space="preserve"> </w:t>
            </w:r>
            <w:r w:rsidR="0082674B" w:rsidRPr="00683D90">
              <w:rPr>
                <w:rFonts w:ascii="Calibri" w:eastAsia="Times New Roman" w:hAnsi="Calibri" w:cs="Calibri"/>
                <w:kern w:val="0"/>
                <w:lang w:eastAsia="en-GB"/>
                <w14:ligatures w14:val="none"/>
              </w:rPr>
              <w:t>into their risk management and governance.</w:t>
            </w:r>
            <w:r w:rsidR="00C82860" w:rsidRPr="00683D90">
              <w:rPr>
                <w:rFonts w:ascii="Calibri" w:eastAsia="Times New Roman" w:hAnsi="Calibri" w:cs="Calibri"/>
                <w:kern w:val="0"/>
                <w:lang w:eastAsia="en-GB"/>
                <w14:ligatures w14:val="none"/>
              </w:rPr>
              <w:t xml:space="preserve"> Please reference the relevant section/sub-section/paragraph of the </w:t>
            </w:r>
            <w:r w:rsidR="00C82860" w:rsidRPr="00683D90">
              <w:rPr>
                <w:rFonts w:ascii="Calibri" w:eastAsia="Times New Roman" w:hAnsi="Calibri" w:cs="Calibri"/>
                <w:b/>
                <w:color w:val="7030A0"/>
                <w:kern w:val="0"/>
                <w:lang w:val="en-SG" w:eastAsia="en-GB"/>
                <w14:ligatures w14:val="none"/>
              </w:rPr>
              <w:t>policy tool</w:t>
            </w:r>
            <w:r w:rsidR="00C82860" w:rsidRPr="00683D90">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F55250" w:rsidRDefault="00A80131" w:rsidP="00CF2E7C">
            <w:pPr>
              <w:textAlignment w:val="baseline"/>
              <w:rPr>
                <w:rFonts w:ascii="Calibri" w:eastAsia="Times New Roman" w:hAnsi="Calibri" w:cs="Calibri"/>
                <w:kern w:val="0"/>
                <w:highlight w:val="yellow"/>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F55250" w:rsidRDefault="00A80131" w:rsidP="00CF2E7C">
            <w:pPr>
              <w:textAlignment w:val="baseline"/>
              <w:rPr>
                <w:rFonts w:ascii="Calibri" w:eastAsia="Times New Roman" w:hAnsi="Calibri" w:cs="Calibri"/>
                <w:kern w:val="0"/>
                <w:highlight w:val="yellow"/>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683D90" w:rsidRDefault="00C82860" w:rsidP="00CF2E7C">
            <w:pPr>
              <w:textAlignment w:val="baseline"/>
              <w:rPr>
                <w:rFonts w:ascii="Calibri" w:eastAsia="Times New Roman" w:hAnsi="Calibri" w:cs="Calibri"/>
                <w:b/>
                <w:bCs/>
                <w:kern w:val="0"/>
                <w:lang w:eastAsia="en-GB"/>
                <w14:ligatures w14:val="none"/>
              </w:rPr>
            </w:pPr>
            <w:r w:rsidRPr="00683D90">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683D90" w:rsidRDefault="00702413"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eastAsia="en-GB"/>
                <w14:ligatures w14:val="none"/>
              </w:rPr>
              <w:t xml:space="preserve">Does the </w:t>
            </w:r>
            <w:r w:rsidRPr="00683D90">
              <w:rPr>
                <w:rFonts w:ascii="Calibri" w:eastAsia="Times New Roman" w:hAnsi="Calibri" w:cs="Calibri"/>
                <w:b/>
                <w:color w:val="7030A0"/>
                <w:kern w:val="0"/>
                <w:lang w:val="en-SG" w:eastAsia="en-GB"/>
                <w14:ligatures w14:val="none"/>
              </w:rPr>
              <w:t>policy tool</w:t>
            </w:r>
            <w:r w:rsidRPr="00683D90">
              <w:rPr>
                <w:rFonts w:ascii="Calibri" w:eastAsia="Times New Roman" w:hAnsi="Calibri" w:cs="Calibri"/>
                <w:color w:val="7030A0"/>
                <w:kern w:val="0"/>
                <w:lang w:val="en-SG" w:eastAsia="en-GB"/>
                <w14:ligatures w14:val="none"/>
              </w:rPr>
              <w:t xml:space="preserve"> </w:t>
            </w:r>
            <w:r w:rsidRPr="00683D90">
              <w:rPr>
                <w:rFonts w:ascii="Calibri" w:eastAsia="Times New Roman" w:hAnsi="Calibri" w:cs="Calibri"/>
                <w:kern w:val="0"/>
                <w:lang w:eastAsia="en-GB"/>
                <w14:ligatures w14:val="none"/>
              </w:rPr>
              <w:t xml:space="preserve">recommend or require the </w:t>
            </w:r>
            <w:r w:rsidRPr="00683D90">
              <w:rPr>
                <w:rFonts w:ascii="Calibri" w:eastAsia="Times New Roman" w:hAnsi="Calibri" w:cs="Calibri"/>
                <w:b/>
                <w:color w:val="7030A0"/>
                <w:kern w:val="0"/>
                <w:lang w:eastAsia="en-GB"/>
                <w14:ligatures w14:val="none"/>
              </w:rPr>
              <w:t>disclosure</w:t>
            </w:r>
            <w:r w:rsidRPr="00683D90">
              <w:rPr>
                <w:rFonts w:ascii="Calibri" w:eastAsia="Times New Roman" w:hAnsi="Calibri" w:cs="Calibri"/>
                <w:kern w:val="0"/>
                <w:lang w:eastAsia="en-GB"/>
                <w14:ligatures w14:val="none"/>
              </w:rPr>
              <w:t xml:space="preserve"> of </w:t>
            </w:r>
            <w:r w:rsidRPr="00683D90">
              <w:rPr>
                <w:rFonts w:ascii="Calibri" w:eastAsia="Times New Roman" w:hAnsi="Calibri" w:cs="Calibri"/>
                <w:b/>
                <w:color w:val="7030A0"/>
                <w:kern w:val="0"/>
                <w:lang w:eastAsia="en-GB"/>
                <w14:ligatures w14:val="none"/>
              </w:rPr>
              <w:t xml:space="preserve">climate-related risk management and governance </w:t>
            </w:r>
            <w:r w:rsidRPr="00683D90">
              <w:rPr>
                <w:rFonts w:ascii="Calibri" w:eastAsia="Times New Roman" w:hAnsi="Calibri" w:cs="Calibri"/>
                <w:kern w:val="0"/>
                <w:lang w:eastAsia="en-GB"/>
                <w14:ligatures w14:val="none"/>
              </w:rPr>
              <w:t>practices?</w:t>
            </w:r>
            <w:r w:rsidR="007976D7" w:rsidRPr="00683D90">
              <w:rPr>
                <w:rFonts w:ascii="Calibri" w:hAnsi="Calibri" w:cs="Calibri"/>
              </w:rPr>
              <w:t xml:space="preserve"> Select the appropriate response using an X.   </w:t>
            </w:r>
          </w:p>
        </w:tc>
      </w:tr>
      <w:tr w:rsidR="00C82860" w:rsidRPr="009C4D10" w14:paraId="44689CDB" w14:textId="77777777" w:rsidTr="00635B33">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683D90" w:rsidRDefault="00C82860"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683D90" w:rsidRDefault="00C82860"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627BDA0A" w14:textId="69BCEDAF" w:rsidR="00C82860" w:rsidRPr="00683D90"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635B33">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683D90" w:rsidRDefault="00C82860"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683D90" w:rsidRDefault="00C82860"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77122C14" w14:textId="33CD7AA3" w:rsidR="00C82860" w:rsidRPr="00683D90" w:rsidRDefault="00635B3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2A201787" w14:textId="77777777" w:rsidTr="00635B33">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683D90" w:rsidRDefault="00C82860"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683D90" w:rsidRDefault="00C82860"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63E382DC" w14:textId="4C4FFDEE" w:rsidR="00C82860" w:rsidRPr="00683D90"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683D90" w:rsidRDefault="00C82860" w:rsidP="00CF2E7C">
            <w:pPr>
              <w:textAlignment w:val="baseline"/>
              <w:rPr>
                <w:rFonts w:ascii="Calibri" w:eastAsia="Times New Roman" w:hAnsi="Calibri" w:cs="Calibri"/>
                <w:b/>
                <w:bCs/>
                <w:kern w:val="0"/>
                <w:lang w:eastAsia="en-GB"/>
                <w14:ligatures w14:val="none"/>
              </w:rPr>
            </w:pPr>
            <w:r w:rsidRPr="00683D90">
              <w:rPr>
                <w:rFonts w:ascii="Calibri" w:eastAsia="Times New Roman" w:hAnsi="Calibri" w:cs="Calibri"/>
                <w:b/>
                <w:bCs/>
                <w:kern w:val="0"/>
                <w:lang w:eastAsia="en-GB"/>
                <w14:ligatures w14:val="none"/>
              </w:rPr>
              <w:lastRenderedPageBreak/>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683D90" w:rsidRDefault="00C82860" w:rsidP="00CF2E7C">
            <w:pPr>
              <w:textAlignment w:val="baseline"/>
              <w:rPr>
                <w:rFonts w:ascii="Calibri" w:eastAsia="Times New Roman" w:hAnsi="Calibri" w:cs="Calibri"/>
                <w:kern w:val="0"/>
                <w:lang w:eastAsia="en-GB"/>
                <w14:ligatures w14:val="none"/>
              </w:rPr>
            </w:pPr>
            <w:r w:rsidRPr="00683D90">
              <w:rPr>
                <w:rFonts w:ascii="Calibri" w:eastAsia="Times New Roman" w:hAnsi="Calibri" w:cs="Calibri"/>
                <w:kern w:val="0"/>
                <w:lang w:eastAsia="en-GB"/>
                <w14:ligatures w14:val="none"/>
              </w:rPr>
              <w:t xml:space="preserve">[If Q5.29 = Required or Recommended] Describe the rules on </w:t>
            </w:r>
            <w:r w:rsidRPr="00683D90">
              <w:rPr>
                <w:rFonts w:ascii="Calibri" w:eastAsia="Times New Roman" w:hAnsi="Calibri" w:cs="Calibri"/>
                <w:b/>
                <w:color w:val="7030A0"/>
                <w:kern w:val="0"/>
                <w:lang w:eastAsia="en-GB"/>
                <w14:ligatures w14:val="none"/>
              </w:rPr>
              <w:t>disclosure</w:t>
            </w:r>
            <w:r w:rsidRPr="00683D90">
              <w:rPr>
                <w:rFonts w:ascii="Calibri" w:eastAsia="Times New Roman" w:hAnsi="Calibri" w:cs="Calibri"/>
                <w:kern w:val="0"/>
                <w:lang w:eastAsia="en-GB"/>
                <w14:ligatures w14:val="none"/>
              </w:rPr>
              <w:t xml:space="preserve"> of </w:t>
            </w:r>
            <w:r w:rsidRPr="00683D90">
              <w:rPr>
                <w:rFonts w:ascii="Calibri" w:eastAsia="Times New Roman" w:hAnsi="Calibri" w:cs="Calibri"/>
                <w:b/>
                <w:color w:val="7030A0"/>
                <w:kern w:val="0"/>
                <w:lang w:eastAsia="en-GB"/>
                <w14:ligatures w14:val="none"/>
              </w:rPr>
              <w:t>climate-related risk management</w:t>
            </w:r>
            <w:r w:rsidRPr="00683D90">
              <w:rPr>
                <w:rFonts w:ascii="Calibri" w:eastAsia="Times New Roman" w:hAnsi="Calibri" w:cs="Calibri"/>
                <w:kern w:val="0"/>
                <w:lang w:eastAsia="en-GB"/>
                <w14:ligatures w14:val="none"/>
              </w:rPr>
              <w:t xml:space="preserve"> and governance practices along with thresholds beyond which </w:t>
            </w:r>
            <w:r w:rsidRPr="00683D90">
              <w:rPr>
                <w:rFonts w:ascii="Calibri" w:eastAsia="Times New Roman" w:hAnsi="Calibri" w:cs="Calibri"/>
                <w:b/>
                <w:color w:val="7030A0"/>
                <w:kern w:val="0"/>
                <w:lang w:eastAsia="en-GB"/>
                <w14:ligatures w14:val="none"/>
              </w:rPr>
              <w:t xml:space="preserve">disclosure </w:t>
            </w:r>
            <w:r w:rsidRPr="00683D90">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683D90">
              <w:rPr>
                <w:rFonts w:ascii="Calibri" w:eastAsia="Times New Roman" w:hAnsi="Calibri" w:cs="Calibri"/>
                <w:b/>
                <w:color w:val="7030A0"/>
                <w:kern w:val="0"/>
                <w:lang w:val="en-SG" w:eastAsia="en-GB"/>
                <w14:ligatures w14:val="none"/>
              </w:rPr>
              <w:t>policy tool</w:t>
            </w:r>
            <w:r w:rsidRPr="00683D90">
              <w:rPr>
                <w:rFonts w:ascii="Calibri" w:eastAsia="Times New Roman" w:hAnsi="Calibri" w:cs="Calibri"/>
                <w:color w:val="7030A0"/>
                <w:kern w:val="0"/>
                <w:lang w:val="en-SG" w:eastAsia="en-GB"/>
                <w14:ligatures w14:val="none"/>
              </w:rPr>
              <w:t xml:space="preserve"> </w:t>
            </w:r>
            <w:r w:rsidRPr="00683D90">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F55250" w:rsidRDefault="00C82860" w:rsidP="00CF2E7C">
            <w:pPr>
              <w:textAlignment w:val="baseline"/>
              <w:rPr>
                <w:rFonts w:ascii="Calibri" w:eastAsia="Times New Roman" w:hAnsi="Calibri" w:cs="Calibri"/>
                <w:kern w:val="0"/>
                <w:highlight w:val="yellow"/>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34A580EE" w:rsidR="00C82860" w:rsidRPr="00F55250" w:rsidRDefault="00635B33" w:rsidP="00635B33">
            <w:pPr>
              <w:textAlignment w:val="baseline"/>
              <w:rPr>
                <w:rFonts w:ascii="Calibri" w:eastAsia="Times New Roman" w:hAnsi="Calibri" w:cs="Calibri"/>
                <w:kern w:val="0"/>
                <w:highlight w:val="yellow"/>
                <w:lang w:eastAsia="en-GB"/>
                <w14:ligatures w14:val="none"/>
              </w:rPr>
            </w:pPr>
            <w:r>
              <w:rPr>
                <w:rFonts w:ascii="Calibri" w:eastAsia="Times New Roman" w:hAnsi="Calibri" w:cs="Calibri"/>
                <w:kern w:val="0"/>
                <w:lang w:eastAsia="en-GB"/>
                <w14:ligatures w14:val="none"/>
              </w:rPr>
              <w:t>The policy tool refers to existing mandatory sustainability-related disclosures, but does not itself impose any rules related to climate risk management or governance practices.</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AB2CA3" w:rsidRDefault="00C82860" w:rsidP="00CF2E7C">
            <w:pPr>
              <w:textAlignment w:val="baseline"/>
              <w:rPr>
                <w:rFonts w:ascii="Calibri" w:eastAsia="Times New Roman" w:hAnsi="Calibri" w:cs="Calibri"/>
                <w:b/>
                <w:bCs/>
                <w:kern w:val="0"/>
                <w:lang w:eastAsia="en-GB"/>
                <w14:ligatures w14:val="none"/>
              </w:rPr>
            </w:pPr>
            <w:r w:rsidRPr="00AB2CA3">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eastAsia="en-GB"/>
                <w14:ligatures w14:val="none"/>
              </w:rPr>
              <w:t xml:space="preserve">Does the </w:t>
            </w:r>
            <w:r w:rsidRPr="00AB2CA3">
              <w:rPr>
                <w:rFonts w:ascii="Calibri" w:eastAsia="Times New Roman" w:hAnsi="Calibri" w:cs="Calibri"/>
                <w:b/>
                <w:color w:val="7030A0"/>
                <w:kern w:val="0"/>
                <w:lang w:val="en-SG" w:eastAsia="en-GB"/>
                <w14:ligatures w14:val="none"/>
              </w:rPr>
              <w:t>policy tool</w:t>
            </w:r>
            <w:r w:rsidRPr="00AB2CA3">
              <w:rPr>
                <w:rFonts w:ascii="Calibri" w:eastAsia="Times New Roman" w:hAnsi="Calibri" w:cs="Calibri"/>
                <w:color w:val="7030A0"/>
                <w:kern w:val="0"/>
                <w:lang w:val="en-SG" w:eastAsia="en-GB"/>
                <w14:ligatures w14:val="none"/>
              </w:rPr>
              <w:t xml:space="preserve"> </w:t>
            </w:r>
            <w:r w:rsidRPr="00AB2CA3">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AB2CA3">
              <w:rPr>
                <w:rFonts w:ascii="Calibri" w:eastAsia="Times New Roman" w:hAnsi="Calibri" w:cs="Calibri"/>
                <w:kern w:val="0"/>
                <w:lang w:eastAsia="en-GB"/>
                <w14:ligatures w14:val="none"/>
              </w:rPr>
              <w:t xml:space="preserve"> </w:t>
            </w:r>
            <w:r w:rsidR="007976D7" w:rsidRPr="00AB2CA3">
              <w:rPr>
                <w:rFonts w:ascii="Calibri" w:hAnsi="Calibri" w:cs="Calibri"/>
              </w:rPr>
              <w:t xml:space="preserve">Select the appropriate response using an X.   </w:t>
            </w:r>
            <w:r w:rsidRPr="00AB2CA3">
              <w:rPr>
                <w:rFonts w:ascii="Calibri" w:eastAsia="Times New Roman" w:hAnsi="Calibri" w:cs="Calibri"/>
                <w:kern w:val="0"/>
                <w:lang w:val="en-SG" w:eastAsia="en-GB"/>
                <w14:ligatures w14:val="none"/>
              </w:rPr>
              <w:t> </w:t>
            </w:r>
            <w:r w:rsidRPr="00AB2CA3">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F55250" w:rsidRDefault="00C82860" w:rsidP="00CF2E7C">
            <w:pPr>
              <w:textAlignment w:val="baseline"/>
              <w:rPr>
                <w:rFonts w:ascii="Calibri" w:eastAsia="Times New Roman" w:hAnsi="Calibri" w:cs="Calibri"/>
                <w:kern w:val="0"/>
                <w:highlight w:val="yellow"/>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F55250" w:rsidRDefault="00C82860" w:rsidP="00CF2E7C">
            <w:pPr>
              <w:textAlignment w:val="baseline"/>
              <w:rPr>
                <w:rFonts w:ascii="Calibri" w:eastAsia="Times New Roman" w:hAnsi="Calibri" w:cs="Calibri"/>
                <w:kern w:val="0"/>
                <w:highlight w:val="yellow"/>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EDF7E51" w:rsidR="00C82860" w:rsidRPr="00AB2CA3" w:rsidRDefault="00AB2CA3"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AB2CA3" w:rsidRDefault="00B431B1" w:rsidP="00CF2E7C">
            <w:pPr>
              <w:textAlignment w:val="baseline"/>
              <w:rPr>
                <w:rFonts w:ascii="Calibri" w:eastAsia="Times New Roman" w:hAnsi="Calibri" w:cs="Calibri"/>
                <w:b/>
                <w:bCs/>
                <w:kern w:val="0"/>
                <w:lang w:eastAsia="en-GB"/>
                <w14:ligatures w14:val="none"/>
              </w:rPr>
            </w:pPr>
            <w:r w:rsidRPr="00AB2CA3">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AB2CA3">
              <w:rPr>
                <w:rFonts w:ascii="Calibri" w:eastAsia="Times New Roman" w:hAnsi="Calibri" w:cs="Calibri"/>
                <w:b/>
                <w:color w:val="7030A0"/>
                <w:kern w:val="0"/>
                <w:lang w:val="en-SG" w:eastAsia="en-GB"/>
                <w14:ligatures w14:val="none"/>
              </w:rPr>
              <w:t>policy tool</w:t>
            </w:r>
            <w:r w:rsidRPr="00AB2CA3">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F55250" w:rsidRDefault="00C82860" w:rsidP="00CF2E7C">
            <w:pPr>
              <w:textAlignment w:val="baseline"/>
              <w:rPr>
                <w:rFonts w:ascii="Calibri" w:eastAsia="Times New Roman" w:hAnsi="Calibri" w:cs="Calibri"/>
                <w:kern w:val="0"/>
                <w:highlight w:val="yellow"/>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F55250" w:rsidRDefault="00C82860" w:rsidP="00CF2E7C">
            <w:pPr>
              <w:textAlignment w:val="baseline"/>
              <w:rPr>
                <w:rFonts w:ascii="Calibri" w:eastAsia="Times New Roman" w:hAnsi="Calibri" w:cs="Calibri"/>
                <w:kern w:val="0"/>
                <w:highlight w:val="yellow"/>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AB2CA3" w:rsidRDefault="00B431B1" w:rsidP="00CF2E7C">
            <w:pPr>
              <w:textAlignment w:val="baseline"/>
              <w:rPr>
                <w:rFonts w:ascii="Calibri" w:eastAsia="Times New Roman" w:hAnsi="Calibri" w:cs="Calibri"/>
                <w:b/>
                <w:bCs/>
                <w:kern w:val="0"/>
                <w:lang w:eastAsia="en-GB"/>
                <w14:ligatures w14:val="none"/>
              </w:rPr>
            </w:pPr>
            <w:r w:rsidRPr="00AB2CA3">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eastAsia="en-GB"/>
                <w14:ligatures w14:val="none"/>
              </w:rPr>
              <w:t xml:space="preserve">Does the </w:t>
            </w:r>
            <w:r w:rsidRPr="00AB2CA3">
              <w:rPr>
                <w:rFonts w:ascii="Calibri" w:eastAsia="Times New Roman" w:hAnsi="Calibri" w:cs="Calibri"/>
                <w:b/>
                <w:color w:val="7030A0"/>
                <w:kern w:val="0"/>
                <w:lang w:val="en-SG" w:eastAsia="en-GB"/>
                <w14:ligatures w14:val="none"/>
              </w:rPr>
              <w:t>policy tool</w:t>
            </w:r>
            <w:r w:rsidRPr="00AB2CA3">
              <w:rPr>
                <w:rFonts w:ascii="Calibri" w:eastAsia="Times New Roman" w:hAnsi="Calibri" w:cs="Calibri"/>
                <w:color w:val="7030A0"/>
                <w:kern w:val="0"/>
                <w:lang w:val="en-SG" w:eastAsia="en-GB"/>
                <w14:ligatures w14:val="none"/>
              </w:rPr>
              <w:t xml:space="preserve"> </w:t>
            </w:r>
            <w:r w:rsidRPr="00AB2CA3">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AB2CA3">
              <w:rPr>
                <w:rFonts w:ascii="Calibri" w:eastAsia="Times New Roman" w:hAnsi="Calibri" w:cs="Calibri"/>
                <w:kern w:val="0"/>
                <w:lang w:eastAsia="en-GB"/>
                <w14:ligatures w14:val="none"/>
              </w:rPr>
              <w:t xml:space="preserve"> using an X</w:t>
            </w:r>
            <w:r w:rsidRPr="00AB2CA3">
              <w:rPr>
                <w:rFonts w:ascii="Calibri" w:eastAsia="Times New Roman" w:hAnsi="Calibri" w:cs="Calibri"/>
                <w:kern w:val="0"/>
                <w:lang w:eastAsia="en-GB"/>
                <w14:ligatures w14:val="none"/>
              </w:rPr>
              <w:t>.</w:t>
            </w:r>
            <w:r w:rsidRPr="00AB2CA3">
              <w:rPr>
                <w:rFonts w:ascii="Calibri" w:eastAsia="Times New Roman" w:hAnsi="Calibri" w:cs="Calibri"/>
                <w:kern w:val="0"/>
                <w:lang w:val="en-SG" w:eastAsia="en-GB"/>
                <w14:ligatures w14:val="none"/>
              </w:rPr>
              <w:t> </w:t>
            </w:r>
            <w:r w:rsidRPr="00AB2CA3">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val="en-SG" w:eastAsia="en-GB"/>
                <w14:ligatures w14:val="none"/>
              </w:rPr>
              <w:t> </w:t>
            </w:r>
            <w:r w:rsidRPr="00AB2CA3">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eastAsia="en-GB"/>
                <w14:ligatures w14:val="none"/>
              </w:rPr>
              <w:t> </w:t>
            </w:r>
            <w:r w:rsidR="00222E01" w:rsidRPr="00AB2CA3">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eastAsia="en-GB"/>
                <w14:ligatures w14:val="none"/>
              </w:rPr>
              <w:t xml:space="preserve">Exposure to geographical areas with higher </w:t>
            </w:r>
            <w:r w:rsidRPr="00AB2CA3">
              <w:rPr>
                <w:rFonts w:ascii="Calibri" w:eastAsia="Times New Roman" w:hAnsi="Calibri" w:cs="Calibri"/>
                <w:b/>
                <w:color w:val="7030A0"/>
                <w:kern w:val="0"/>
                <w:lang w:eastAsia="en-GB"/>
                <w14:ligatures w14:val="none"/>
              </w:rPr>
              <w:t>climate physical risk</w:t>
            </w:r>
            <w:r w:rsidRPr="00AB2CA3">
              <w:rPr>
                <w:rFonts w:ascii="Calibri" w:eastAsia="Times New Roman" w:hAnsi="Calibri" w:cs="Calibri"/>
                <w:b/>
                <w:color w:val="7030A0"/>
                <w:kern w:val="0"/>
                <w:lang w:val="en-SG" w:eastAsia="en-GB"/>
                <w14:ligatures w14:val="none"/>
              </w:rPr>
              <w:t> </w:t>
            </w:r>
            <w:r w:rsidRPr="00AB2CA3">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3BBF0FA2" w:rsidR="00C82860" w:rsidRPr="00AB2CA3" w:rsidRDefault="00AB2CA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 xml:space="preserve"> X</w:t>
            </w:r>
            <w:r w:rsidR="00C82860" w:rsidRPr="00AB2CA3">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eastAsia="en-GB"/>
                <w14:ligatures w14:val="none"/>
              </w:rPr>
              <w:t> </w:t>
            </w:r>
            <w:r w:rsidR="00222E01" w:rsidRPr="00AB2CA3">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eastAsia="en-GB"/>
                <w14:ligatures w14:val="none"/>
              </w:rPr>
              <w:t xml:space="preserve">Exposure to geographical areas with higher </w:t>
            </w:r>
            <w:r w:rsidRPr="00AB2CA3">
              <w:rPr>
                <w:rFonts w:ascii="Calibri" w:eastAsia="Times New Roman" w:hAnsi="Calibri" w:cs="Calibri"/>
                <w:b/>
                <w:color w:val="7030A0"/>
                <w:kern w:val="0"/>
                <w:lang w:eastAsia="en-GB"/>
                <w14:ligatures w14:val="none"/>
              </w:rPr>
              <w:t>climate transition risk</w:t>
            </w:r>
            <w:r w:rsidRPr="00AB2CA3">
              <w:rPr>
                <w:rFonts w:ascii="Calibri" w:eastAsia="Times New Roman" w:hAnsi="Calibri" w:cs="Calibri"/>
                <w:b/>
                <w:color w:val="7030A0"/>
                <w:kern w:val="0"/>
                <w:lang w:val="en-SG" w:eastAsia="en-GB"/>
                <w14:ligatures w14:val="none"/>
              </w:rPr>
              <w:t> </w:t>
            </w:r>
            <w:r w:rsidRPr="00AB2CA3">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AB2CA3" w:rsidRDefault="00C82860" w:rsidP="00CF2E7C">
            <w:pPr>
              <w:tabs>
                <w:tab w:val="center" w:pos="843"/>
              </w:tabs>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BC79C4F"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val="en-SG" w:eastAsia="en-GB"/>
                <w14:ligatures w14:val="none"/>
              </w:rPr>
              <w:t> </w:t>
            </w:r>
            <w:r w:rsidR="00AB2CA3">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eastAsia="en-GB"/>
                <w14:ligatures w14:val="none"/>
              </w:rPr>
              <w:t> </w:t>
            </w:r>
            <w:r w:rsidR="00222E01" w:rsidRPr="00AB2CA3">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eastAsia="en-GB"/>
                <w14:ligatures w14:val="none"/>
              </w:rPr>
              <w:t xml:space="preserve">Exposure to economic sectors with higher </w:t>
            </w:r>
            <w:r w:rsidRPr="00AB2CA3">
              <w:rPr>
                <w:rFonts w:ascii="Calibri" w:eastAsia="Times New Roman" w:hAnsi="Calibri" w:cs="Calibri"/>
                <w:b/>
                <w:color w:val="7030A0"/>
                <w:kern w:val="0"/>
                <w:lang w:eastAsia="en-GB"/>
                <w14:ligatures w14:val="none"/>
              </w:rPr>
              <w:t>climate physical risk</w:t>
            </w:r>
            <w:r w:rsidRPr="00AB2CA3">
              <w:rPr>
                <w:rFonts w:ascii="Calibri" w:eastAsia="Times New Roman" w:hAnsi="Calibri" w:cs="Calibri"/>
                <w:b/>
                <w:color w:val="7030A0"/>
                <w:kern w:val="0"/>
                <w:lang w:val="en-SG" w:eastAsia="en-GB"/>
                <w14:ligatures w14:val="none"/>
              </w:rPr>
              <w:t> </w:t>
            </w:r>
            <w:r w:rsidRPr="00AB2CA3">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23C45E7D"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val="en-SG" w:eastAsia="en-GB"/>
                <w14:ligatures w14:val="none"/>
              </w:rPr>
              <w:t> </w:t>
            </w:r>
            <w:r w:rsidR="00AB2CA3">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eastAsia="en-GB"/>
                <w14:ligatures w14:val="none"/>
              </w:rPr>
              <w:t> </w:t>
            </w:r>
            <w:r w:rsidR="00222E01" w:rsidRPr="00AB2CA3">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eastAsia="en-GB"/>
                <w14:ligatures w14:val="none"/>
              </w:rPr>
              <w:t xml:space="preserve">Exposure to economic sectors with higher </w:t>
            </w:r>
            <w:r w:rsidRPr="00AB2CA3">
              <w:rPr>
                <w:rFonts w:ascii="Calibri" w:eastAsia="Times New Roman" w:hAnsi="Calibri" w:cs="Calibri"/>
                <w:b/>
                <w:color w:val="7030A0"/>
                <w:kern w:val="0"/>
                <w:lang w:eastAsia="en-GB"/>
                <w14:ligatures w14:val="none"/>
              </w:rPr>
              <w:t>climate transition risk</w:t>
            </w:r>
            <w:r w:rsidRPr="00AB2CA3">
              <w:rPr>
                <w:rFonts w:ascii="Calibri" w:eastAsia="Times New Roman" w:hAnsi="Calibri" w:cs="Calibri"/>
                <w:b/>
                <w:color w:val="7030A0"/>
                <w:kern w:val="0"/>
                <w:lang w:val="en-SG" w:eastAsia="en-GB"/>
                <w14:ligatures w14:val="none"/>
              </w:rPr>
              <w:t> </w:t>
            </w:r>
            <w:r w:rsidRPr="00AB2CA3">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F69A871"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val="en-SG" w:eastAsia="en-GB"/>
                <w14:ligatures w14:val="none"/>
              </w:rPr>
              <w:t> </w:t>
            </w:r>
            <w:r w:rsidR="00AB2CA3">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eastAsia="en-GB"/>
                <w14:ligatures w14:val="none"/>
              </w:rPr>
              <w:t> </w:t>
            </w:r>
            <w:r w:rsidR="00222E01" w:rsidRPr="00AB2CA3">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04CCFF92" w:rsidR="00C82860" w:rsidRPr="00AB2CA3" w:rsidRDefault="00AB2CA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 xml:space="preserve"> X</w:t>
            </w:r>
            <w:r w:rsidR="00C82860" w:rsidRPr="00AB2CA3">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AB2CA3" w:rsidRDefault="00222E01" w:rsidP="00CF2E7C">
            <w:pPr>
              <w:textAlignment w:val="baseline"/>
              <w:rPr>
                <w:rFonts w:ascii="Calibri" w:eastAsia="Times New Roman" w:hAnsi="Calibri" w:cs="Calibri"/>
                <w:b/>
                <w:bCs/>
                <w:kern w:val="0"/>
                <w:lang w:eastAsia="en-GB"/>
                <w14:ligatures w14:val="none"/>
              </w:rPr>
            </w:pPr>
            <w:r w:rsidRPr="00AB2CA3">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AB2CA3" w:rsidRDefault="00C82860" w:rsidP="00CF2E7C">
            <w:pPr>
              <w:textAlignment w:val="baseline"/>
              <w:rPr>
                <w:rFonts w:ascii="Calibri" w:eastAsia="Times New Roman" w:hAnsi="Calibri" w:cs="Calibri"/>
                <w:kern w:val="0"/>
                <w:lang w:eastAsia="en-GB"/>
                <w14:ligatures w14:val="none"/>
              </w:rPr>
            </w:pPr>
            <w:r w:rsidRPr="00AB2CA3">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AB2CA3">
              <w:rPr>
                <w:rFonts w:ascii="Calibri" w:eastAsia="Times New Roman" w:hAnsi="Calibri" w:cs="Calibri"/>
                <w:b/>
                <w:color w:val="7030A0"/>
                <w:kern w:val="0"/>
                <w:lang w:val="en-SG" w:eastAsia="en-GB"/>
                <w14:ligatures w14:val="none"/>
              </w:rPr>
              <w:t>policy tool</w:t>
            </w:r>
            <w:r w:rsidRPr="00AB2CA3">
              <w:rPr>
                <w:rFonts w:ascii="Calibri" w:eastAsia="Times New Roman" w:hAnsi="Calibri" w:cs="Calibri"/>
                <w:kern w:val="0"/>
                <w:lang w:eastAsia="en-GB"/>
                <w14:ligatures w14:val="none"/>
              </w:rPr>
              <w:t>.</w:t>
            </w:r>
            <w:r w:rsidRPr="00AB2CA3">
              <w:rPr>
                <w:rFonts w:ascii="Calibri" w:eastAsia="Times New Roman" w:hAnsi="Calibri" w:cs="Calibri"/>
                <w:kern w:val="0"/>
                <w:lang w:val="en-SG" w:eastAsia="en-GB"/>
                <w14:ligatures w14:val="none"/>
              </w:rPr>
              <w:t> </w:t>
            </w:r>
            <w:r w:rsidRPr="00AB2CA3">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F55250" w:rsidRDefault="00C82860" w:rsidP="00CF2E7C">
            <w:pPr>
              <w:textAlignment w:val="baseline"/>
              <w:rPr>
                <w:rFonts w:ascii="Calibri" w:eastAsia="Times New Roman" w:hAnsi="Calibri" w:cs="Calibri"/>
                <w:kern w:val="0"/>
                <w:highlight w:val="yellow"/>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6B17AC19" w:rsidR="00C82860" w:rsidRPr="00F55250" w:rsidRDefault="00AB2CA3" w:rsidP="00CF2E7C">
            <w:pPr>
              <w:textAlignment w:val="baseline"/>
              <w:rPr>
                <w:rFonts w:ascii="Calibri" w:eastAsia="Times New Roman" w:hAnsi="Calibri" w:cs="Calibri"/>
                <w:kern w:val="0"/>
                <w:highlight w:val="yellow"/>
                <w:lang w:eastAsia="en-GB"/>
                <w14:ligatures w14:val="none"/>
              </w:rPr>
            </w:pPr>
            <w:r>
              <w:rPr>
                <w:rFonts w:ascii="Calibri" w:eastAsia="Times New Roman" w:hAnsi="Calibri" w:cs="Calibri"/>
                <w:kern w:val="0"/>
                <w:lang w:eastAsia="en-GB"/>
                <w14:ligatures w14:val="none"/>
              </w:rPr>
              <w:t xml:space="preserve">Although the policy tool states that the </w:t>
            </w:r>
            <w:r w:rsidR="00635B33">
              <w:rPr>
                <w:rFonts w:ascii="Calibri" w:eastAsia="Times New Roman" w:hAnsi="Calibri" w:cs="Calibri"/>
                <w:kern w:val="0"/>
                <w:lang w:eastAsia="en-GB"/>
                <w14:ligatures w14:val="none"/>
              </w:rPr>
              <w:t>G</w:t>
            </w:r>
            <w:r>
              <w:rPr>
                <w:rFonts w:ascii="Calibri" w:eastAsia="Times New Roman" w:hAnsi="Calibri" w:cs="Calibri"/>
                <w:kern w:val="0"/>
                <w:lang w:eastAsia="en-GB"/>
                <w14:ligatures w14:val="none"/>
              </w:rPr>
              <w:t>overnment “</w:t>
            </w:r>
            <w:r w:rsidRPr="00AB2CA3">
              <w:rPr>
                <w:rFonts w:ascii="Calibri" w:eastAsia="Times New Roman" w:hAnsi="Calibri" w:cs="Calibri"/>
                <w:i/>
                <w:iCs/>
                <w:kern w:val="0"/>
                <w:lang w:eastAsia="en-GB"/>
                <w14:ligatures w14:val="none"/>
              </w:rPr>
              <w:t>will champion the development of adaptation metrics within the IFRS Sustainability Disclosure Standards</w:t>
            </w:r>
            <w:r>
              <w:rPr>
                <w:rFonts w:ascii="Calibri" w:eastAsia="Times New Roman" w:hAnsi="Calibri" w:cs="Calibri"/>
                <w:kern w:val="0"/>
                <w:lang w:eastAsia="en-GB"/>
                <w14:ligatures w14:val="none"/>
              </w:rPr>
              <w:t>,” it does not precisely specify what those metrics are, or should be (</w:t>
            </w:r>
            <w:r w:rsidR="00635B33">
              <w:rPr>
                <w:rFonts w:ascii="Calibri" w:eastAsia="Times New Roman" w:hAnsi="Calibri" w:cs="Calibri"/>
                <w:kern w:val="0"/>
                <w:lang w:eastAsia="en-GB"/>
                <w14:ligatures w14:val="none"/>
              </w:rPr>
              <w:t xml:space="preserve">Section </w:t>
            </w:r>
            <w:r>
              <w:rPr>
                <w:rFonts w:ascii="Calibri" w:eastAsia="Times New Roman" w:hAnsi="Calibri" w:cs="Calibri"/>
                <w:kern w:val="0"/>
                <w:lang w:eastAsia="en-GB"/>
                <w14:ligatures w14:val="none"/>
              </w:rPr>
              <w:t>2.2.4).</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850FB5" w:rsidRDefault="00702413" w:rsidP="00CF2E7C">
            <w:pPr>
              <w:textAlignment w:val="baseline"/>
              <w:rPr>
                <w:rFonts w:eastAsia="Times New Roman" w:cstheme="minorHAnsi"/>
                <w:kern w:val="0"/>
                <w:lang w:eastAsia="en-GB"/>
                <w14:ligatures w14:val="none"/>
              </w:rPr>
            </w:pPr>
            <w:r w:rsidRPr="00850FB5">
              <w:rPr>
                <w:rFonts w:eastAsia="Times New Roman" w:cstheme="minorHAnsi"/>
                <w:kern w:val="0"/>
                <w:lang w:val="en-SG" w:eastAsia="en-GB"/>
                <w14:ligatures w14:val="none"/>
              </w:rPr>
              <w:t xml:space="preserve">Are there any additional insights, considerations, or relevant aspects related to the </w:t>
            </w:r>
            <w:r w:rsidRPr="00850FB5">
              <w:rPr>
                <w:rFonts w:eastAsia="Times New Roman" w:cstheme="minorHAnsi"/>
                <w:b/>
                <w:color w:val="7030A0"/>
                <w:kern w:val="0"/>
                <w:lang w:val="en-SG" w:eastAsia="en-GB"/>
                <w14:ligatures w14:val="none"/>
              </w:rPr>
              <w:t>prudential policy tool</w:t>
            </w:r>
            <w:r w:rsidRPr="00850FB5">
              <w:rPr>
                <w:rFonts w:eastAsia="Times New Roman" w:cstheme="minorHAnsi"/>
                <w:kern w:val="0"/>
                <w:lang w:val="en-SG" w:eastAsia="en-GB"/>
                <w14:ligatures w14:val="none"/>
              </w:rPr>
              <w:t xml:space="preserve"> that were not covered in this survey?</w:t>
            </w:r>
            <w:r w:rsidRPr="00850FB5">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C5597C8" w14:textId="77777777" w:rsidR="001723C2" w:rsidRDefault="00635B33" w:rsidP="00635B33">
            <w:pPr>
              <w:textAlignment w:val="baseline"/>
              <w:rPr>
                <w:rFonts w:eastAsia="Times New Roman" w:cstheme="minorHAnsi"/>
                <w:kern w:val="0"/>
                <w:lang w:eastAsia="en-GB"/>
                <w14:ligatures w14:val="none"/>
              </w:rPr>
            </w:pPr>
            <w:r w:rsidRPr="00635B33">
              <w:rPr>
                <w:rFonts w:eastAsia="Times New Roman" w:cstheme="minorHAnsi"/>
                <w:kern w:val="0"/>
                <w:lang w:eastAsia="en-GB"/>
                <w14:ligatures w14:val="none"/>
              </w:rPr>
              <w:t xml:space="preserve">The policy tool </w:t>
            </w:r>
            <w:r w:rsidR="001723C2">
              <w:rPr>
                <w:rFonts w:eastAsia="Times New Roman" w:cstheme="minorHAnsi"/>
                <w:kern w:val="0"/>
                <w:lang w:eastAsia="en-GB"/>
                <w14:ligatures w14:val="none"/>
              </w:rPr>
              <w:t>also:</w:t>
            </w:r>
          </w:p>
          <w:p w14:paraId="0623E318" w14:textId="77777777" w:rsidR="001723C2" w:rsidRDefault="001723C2" w:rsidP="00556495">
            <w:pPr>
              <w:pStyle w:val="ListParagraph"/>
              <w:numPr>
                <w:ilvl w:val="0"/>
                <w:numId w:val="5"/>
              </w:numPr>
              <w:textAlignment w:val="baseline"/>
              <w:rPr>
                <w:rFonts w:eastAsia="Times New Roman" w:cstheme="minorHAnsi"/>
                <w:kern w:val="0"/>
                <w:lang w:eastAsia="en-GB"/>
                <w14:ligatures w14:val="none"/>
              </w:rPr>
            </w:pPr>
            <w:r w:rsidRPr="001723C2">
              <w:rPr>
                <w:rFonts w:eastAsia="Times New Roman" w:cstheme="minorHAnsi"/>
                <w:kern w:val="0"/>
                <w:lang w:eastAsia="en-GB"/>
                <w14:ligatures w14:val="none"/>
              </w:rPr>
              <w:t xml:space="preserve">included </w:t>
            </w:r>
            <w:r w:rsidR="00635B33" w:rsidRPr="001723C2">
              <w:rPr>
                <w:rFonts w:eastAsia="Times New Roman" w:cstheme="minorHAnsi"/>
                <w:kern w:val="0"/>
                <w:lang w:eastAsia="en-GB"/>
                <w14:ligatures w14:val="none"/>
              </w:rPr>
              <w:t>plans to launch an external expert-led Transition Finance Market Review, aimed at identifying how the UK financial sector can become a global leader in transition financial services supporting the pathway to net zero by 2050 (Section 1.4.3)</w:t>
            </w:r>
            <w:r>
              <w:rPr>
                <w:rFonts w:eastAsia="Times New Roman" w:cstheme="minorHAnsi"/>
                <w:kern w:val="0"/>
                <w:lang w:eastAsia="en-GB"/>
                <w14:ligatures w14:val="none"/>
              </w:rPr>
              <w:t>;</w:t>
            </w:r>
          </w:p>
          <w:p w14:paraId="075E2C59" w14:textId="4682FA72" w:rsidR="00635B33" w:rsidRDefault="001723C2" w:rsidP="00556495">
            <w:pPr>
              <w:pStyle w:val="ListParagraph"/>
              <w:numPr>
                <w:ilvl w:val="0"/>
                <w:numId w:val="5"/>
              </w:numPr>
              <w:textAlignment w:val="baseline"/>
              <w:rPr>
                <w:rFonts w:eastAsia="Times New Roman" w:cstheme="minorHAnsi"/>
                <w:kern w:val="0"/>
                <w:lang w:eastAsia="en-GB"/>
                <w14:ligatures w14:val="none"/>
              </w:rPr>
            </w:pPr>
            <w:r w:rsidRPr="001723C2">
              <w:rPr>
                <w:rFonts w:eastAsia="Times New Roman" w:cstheme="minorHAnsi"/>
                <w:kern w:val="0"/>
                <w:lang w:eastAsia="en-GB"/>
                <w14:ligatures w14:val="none"/>
              </w:rPr>
              <w:t>announced the</w:t>
            </w:r>
            <w:r w:rsidR="00635B33" w:rsidRPr="001723C2">
              <w:rPr>
                <w:rFonts w:eastAsia="Times New Roman" w:cstheme="minorHAnsi"/>
                <w:kern w:val="0"/>
                <w:lang w:eastAsia="en-GB"/>
                <w14:ligatures w14:val="none"/>
              </w:rPr>
              <w:t xml:space="preserve"> </w:t>
            </w:r>
            <w:r w:rsidRPr="001723C2">
              <w:rPr>
                <w:rFonts w:eastAsia="Times New Roman" w:cstheme="minorHAnsi"/>
                <w:kern w:val="0"/>
                <w:lang w:eastAsia="en-GB"/>
                <w14:ligatures w14:val="none"/>
              </w:rPr>
              <w:t>G</w:t>
            </w:r>
            <w:r w:rsidR="00635B33" w:rsidRPr="001723C2">
              <w:rPr>
                <w:rFonts w:eastAsia="Times New Roman" w:cstheme="minorHAnsi"/>
                <w:kern w:val="0"/>
                <w:lang w:eastAsia="en-GB"/>
                <w14:ligatures w14:val="none"/>
              </w:rPr>
              <w:t>overnment</w:t>
            </w:r>
            <w:r w:rsidRPr="001723C2">
              <w:rPr>
                <w:rFonts w:eastAsia="Times New Roman" w:cstheme="minorHAnsi"/>
                <w:kern w:val="0"/>
                <w:lang w:eastAsia="en-GB"/>
                <w14:ligatures w14:val="none"/>
              </w:rPr>
              <w:t xml:space="preserve">’s intention </w:t>
            </w:r>
            <w:r w:rsidR="00635B33" w:rsidRPr="001723C2">
              <w:rPr>
                <w:rFonts w:eastAsia="Times New Roman" w:cstheme="minorHAnsi"/>
                <w:kern w:val="0"/>
                <w:lang w:eastAsia="en-GB"/>
                <w14:ligatures w14:val="none"/>
              </w:rPr>
              <w:t>to update and pilot its Environmental Reporting Guidelines in collaboration with stakeholders during 2023</w:t>
            </w:r>
            <w:r w:rsidRPr="001723C2">
              <w:rPr>
                <w:rFonts w:eastAsia="Times New Roman" w:cstheme="minorHAnsi"/>
                <w:kern w:val="0"/>
                <w:lang w:eastAsia="en-GB"/>
                <w14:ligatures w14:val="none"/>
              </w:rPr>
              <w:t xml:space="preserve"> to </w:t>
            </w:r>
            <w:r w:rsidR="00635B33" w:rsidRPr="001723C2">
              <w:rPr>
                <w:rFonts w:eastAsia="Times New Roman" w:cstheme="minorHAnsi"/>
                <w:kern w:val="0"/>
                <w:lang w:eastAsia="en-GB"/>
                <w14:ligatures w14:val="none"/>
              </w:rPr>
              <w:t>provide best practice recommendations for environmental data collection and reporting (Section 2.2.4)</w:t>
            </w:r>
            <w:r>
              <w:rPr>
                <w:rFonts w:eastAsia="Times New Roman" w:cstheme="minorHAnsi"/>
                <w:kern w:val="0"/>
                <w:lang w:eastAsia="en-GB"/>
                <w14:ligatures w14:val="none"/>
              </w:rPr>
              <w:t>;</w:t>
            </w:r>
          </w:p>
          <w:p w14:paraId="42D81026" w14:textId="4BD11CDA" w:rsidR="00635B33" w:rsidRDefault="001723C2" w:rsidP="001723C2">
            <w:pPr>
              <w:pStyle w:val="ListParagraph"/>
              <w:numPr>
                <w:ilvl w:val="0"/>
                <w:numId w:val="5"/>
              </w:num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committed </w:t>
            </w:r>
            <w:r w:rsidR="00635B33" w:rsidRPr="001723C2">
              <w:rPr>
                <w:rFonts w:eastAsia="Times New Roman" w:cstheme="minorHAnsi"/>
                <w:kern w:val="0"/>
                <w:lang w:eastAsia="en-GB"/>
                <w14:ligatures w14:val="none"/>
              </w:rPr>
              <w:t>to convening roundtables with UK financial institutions to address deforestation-linked finance and develop targeted guidance and solutions (Section 2.2.4)</w:t>
            </w:r>
            <w:r>
              <w:rPr>
                <w:rFonts w:eastAsia="Times New Roman" w:cstheme="minorHAnsi"/>
                <w:kern w:val="0"/>
                <w:lang w:eastAsia="en-GB"/>
                <w14:ligatures w14:val="none"/>
              </w:rPr>
              <w:t>;</w:t>
            </w:r>
          </w:p>
          <w:p w14:paraId="3D389173" w14:textId="03D4660E" w:rsidR="001723C2" w:rsidRDefault="001723C2" w:rsidP="001723C2">
            <w:pPr>
              <w:pStyle w:val="ListParagraph"/>
              <w:numPr>
                <w:ilvl w:val="0"/>
                <w:numId w:val="5"/>
              </w:num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announced a review by the </w:t>
            </w:r>
            <w:r w:rsidRPr="00635B33">
              <w:rPr>
                <w:rFonts w:eastAsia="Times New Roman" w:cstheme="minorHAnsi"/>
                <w:kern w:val="0"/>
                <w:lang w:eastAsia="en-GB"/>
                <w14:ligatures w14:val="none"/>
              </w:rPr>
              <w:t>Financial Conduct Authority, Financial Reporting Council</w:t>
            </w:r>
            <w:r>
              <w:rPr>
                <w:rFonts w:eastAsia="Times New Roman" w:cstheme="minorHAnsi"/>
                <w:kern w:val="0"/>
                <w:lang w:eastAsia="en-GB"/>
                <w14:ligatures w14:val="none"/>
              </w:rPr>
              <w:t>,</w:t>
            </w:r>
            <w:r w:rsidRPr="00635B33">
              <w:rPr>
                <w:rFonts w:eastAsia="Times New Roman" w:cstheme="minorHAnsi"/>
                <w:kern w:val="0"/>
                <w:lang w:eastAsia="en-GB"/>
                <w14:ligatures w14:val="none"/>
              </w:rPr>
              <w:t xml:space="preserve"> The Pensions Regulator (TPR) and the Department for Work and Pensions </w:t>
            </w:r>
            <w:r>
              <w:rPr>
                <w:rFonts w:eastAsia="Times New Roman" w:cstheme="minorHAnsi"/>
                <w:kern w:val="0"/>
                <w:lang w:eastAsia="en-GB"/>
                <w14:ligatures w14:val="none"/>
              </w:rPr>
              <w:t>of the Stewardship Code in relation to trustees’ fiduciary duties in the transition to net zero (Section 2.4.3); and</w:t>
            </w:r>
          </w:p>
          <w:p w14:paraId="2FE5DF4C" w14:textId="065BCF8D" w:rsidR="000F1DA7" w:rsidRPr="00635B33" w:rsidRDefault="001723C2" w:rsidP="001723C2">
            <w:pPr>
              <w:pStyle w:val="ListParagraph"/>
              <w:numPr>
                <w:ilvl w:val="0"/>
                <w:numId w:val="5"/>
              </w:num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announced the </w:t>
            </w:r>
            <w:r w:rsidRPr="001723C2">
              <w:rPr>
                <w:rFonts w:eastAsia="Times New Roman" w:cstheme="minorHAnsi"/>
                <w:kern w:val="0"/>
                <w:lang w:eastAsia="en-GB"/>
                <w14:ligatures w14:val="none"/>
              </w:rPr>
              <w:t xml:space="preserve">Government’s </w:t>
            </w:r>
            <w:r w:rsidRPr="00635B33">
              <w:rPr>
                <w:rFonts w:eastAsia="Times New Roman" w:cstheme="minorHAnsi"/>
                <w:kern w:val="0"/>
                <w:lang w:eastAsia="en-GB"/>
                <w14:ligatures w14:val="none"/>
              </w:rPr>
              <w:t>plans to develop a pilot UK Landscape of Climate Finance model to build an evidence base for tracking UK green investment flows, supporting more informed policy and market decisions (</w:t>
            </w:r>
            <w:r>
              <w:rPr>
                <w:rFonts w:eastAsia="Times New Roman" w:cstheme="minorHAnsi"/>
                <w:kern w:val="0"/>
                <w:lang w:eastAsia="en-GB"/>
                <w14:ligatures w14:val="none"/>
              </w:rPr>
              <w:t>Section</w:t>
            </w:r>
            <w:r w:rsidRPr="00635B33">
              <w:rPr>
                <w:rFonts w:eastAsia="Times New Roman" w:cstheme="minorHAnsi"/>
                <w:kern w:val="0"/>
                <w:lang w:eastAsia="en-GB"/>
                <w14:ligatures w14:val="none"/>
              </w:rPr>
              <w:t xml:space="preserve"> 3.1.3).</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A43E13" w:rsidRDefault="00702413" w:rsidP="00CF2E7C">
            <w:pPr>
              <w:textAlignment w:val="baseline"/>
              <w:rPr>
                <w:rFonts w:eastAsia="Times New Roman" w:cstheme="minorHAnsi"/>
                <w:kern w:val="0"/>
                <w:lang w:eastAsia="en-GB"/>
                <w14:ligatures w14:val="none"/>
              </w:rPr>
            </w:pPr>
            <w:r w:rsidRPr="00A43E13">
              <w:rPr>
                <w:rFonts w:eastAsia="Times New Roman" w:cstheme="minorHAnsi"/>
                <w:kern w:val="0"/>
                <w:lang w:val="en-SG" w:eastAsia="en-GB"/>
                <w14:ligatures w14:val="none"/>
              </w:rPr>
              <w:t xml:space="preserve">What are the key barriers or challenges in implementing the </w:t>
            </w:r>
            <w:r w:rsidRPr="00A43E13">
              <w:rPr>
                <w:rFonts w:eastAsia="Times New Roman" w:cstheme="minorHAnsi"/>
                <w:b/>
                <w:color w:val="7030A0"/>
                <w:kern w:val="0"/>
                <w:lang w:val="en-SG" w:eastAsia="en-GB"/>
                <w14:ligatures w14:val="none"/>
              </w:rPr>
              <w:t>prudential policy tool</w:t>
            </w:r>
            <w:r w:rsidRPr="00A43E13">
              <w:rPr>
                <w:rFonts w:eastAsia="Times New Roman" w:cstheme="minorHAnsi"/>
                <w:color w:val="7030A0"/>
                <w:kern w:val="0"/>
                <w:lang w:val="en-SG" w:eastAsia="en-GB"/>
                <w14:ligatures w14:val="none"/>
              </w:rPr>
              <w:t xml:space="preserve"> </w:t>
            </w:r>
            <w:r w:rsidRPr="00A43E13">
              <w:rPr>
                <w:rFonts w:eastAsia="Times New Roman" w:cstheme="minorHAnsi"/>
                <w:kern w:val="0"/>
                <w:lang w:val="en-SG" w:eastAsia="en-GB"/>
                <w14:ligatures w14:val="none"/>
              </w:rPr>
              <w:t xml:space="preserve">for </w:t>
            </w:r>
            <w:r w:rsidRPr="00A43E13">
              <w:rPr>
                <w:rFonts w:eastAsia="Times New Roman" w:cstheme="minorHAnsi"/>
                <w:b/>
                <w:color w:val="7030A0"/>
                <w:kern w:val="0"/>
                <w:lang w:val="en-SG" w:eastAsia="en-GB"/>
                <w14:ligatures w14:val="none"/>
              </w:rPr>
              <w:t>climate-related financial risk</w:t>
            </w:r>
            <w:r w:rsidRPr="00A43E13">
              <w:rPr>
                <w:rFonts w:eastAsia="Times New Roman" w:cstheme="minorHAnsi"/>
                <w:color w:val="7030A0"/>
                <w:kern w:val="0"/>
                <w:lang w:val="en-SG" w:eastAsia="en-GB"/>
                <w14:ligatures w14:val="none"/>
              </w:rPr>
              <w:t xml:space="preserve"> </w:t>
            </w:r>
            <w:r w:rsidRPr="00A43E13">
              <w:rPr>
                <w:rFonts w:eastAsia="Times New Roman" w:cstheme="minorHAnsi"/>
                <w:kern w:val="0"/>
                <w:lang w:val="en-SG" w:eastAsia="en-GB"/>
                <w14:ligatures w14:val="none"/>
              </w:rPr>
              <w:t>management?</w:t>
            </w:r>
            <w:r w:rsidRPr="00A43E13">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6E160BE3" w:rsidR="00702413" w:rsidRPr="00F55250" w:rsidRDefault="001723C2" w:rsidP="001723C2">
            <w:pPr>
              <w:textAlignment w:val="baseline"/>
              <w:rPr>
                <w:rFonts w:eastAsia="Times New Roman" w:cstheme="minorHAnsi"/>
                <w:kern w:val="0"/>
                <w:highlight w:val="yellow"/>
                <w:lang w:eastAsia="en-GB"/>
                <w14:ligatures w14:val="none"/>
              </w:rPr>
            </w:pPr>
            <w:r>
              <w:rPr>
                <w:rFonts w:eastAsia="Times New Roman" w:cstheme="minorHAnsi"/>
                <w:kern w:val="0"/>
                <w:lang w:eastAsia="en-GB"/>
                <w14:ligatures w14:val="none"/>
              </w:rPr>
              <w:t>T</w:t>
            </w:r>
            <w:r w:rsidR="00930D2D">
              <w:rPr>
                <w:rFonts w:eastAsia="Times New Roman" w:cstheme="minorHAnsi"/>
                <w:kern w:val="0"/>
                <w:lang w:eastAsia="en-GB"/>
                <w14:ligatures w14:val="none"/>
              </w:rPr>
              <w:t>his policy tool</w:t>
            </w:r>
            <w:r w:rsidR="00930D2D" w:rsidRPr="00930D2D">
              <w:rPr>
                <w:rFonts w:eastAsia="Times New Roman" w:cstheme="minorHAnsi"/>
                <w:kern w:val="0"/>
                <w:lang w:eastAsia="en-GB"/>
                <w14:ligatures w14:val="none"/>
              </w:rPr>
              <w:t xml:space="preserve"> </w:t>
            </w:r>
            <w:r>
              <w:rPr>
                <w:rFonts w:eastAsia="Times New Roman" w:cstheme="minorHAnsi"/>
                <w:kern w:val="0"/>
                <w:lang w:eastAsia="en-GB"/>
                <w14:ligatures w14:val="none"/>
              </w:rPr>
              <w:t>does not</w:t>
            </w:r>
            <w:r w:rsidR="00930D2D" w:rsidRPr="00930D2D">
              <w:rPr>
                <w:rFonts w:eastAsia="Times New Roman" w:cstheme="minorHAnsi"/>
                <w:kern w:val="0"/>
                <w:lang w:eastAsia="en-GB"/>
                <w14:ligatures w14:val="none"/>
              </w:rPr>
              <w:t xml:space="preserve"> directly addresses the barriers or challenges </w:t>
            </w:r>
            <w:r w:rsidR="00057AD3">
              <w:rPr>
                <w:rFonts w:eastAsia="Times New Roman" w:cstheme="minorHAnsi"/>
                <w:kern w:val="0"/>
                <w:lang w:eastAsia="en-GB"/>
                <w14:ligatures w14:val="none"/>
              </w:rPr>
              <w:t>to its implementation</w:t>
            </w:r>
            <w:r w:rsidR="00930D2D" w:rsidRPr="00930D2D">
              <w:rPr>
                <w:rFonts w:eastAsia="Times New Roman" w:cstheme="minorHAnsi"/>
                <w:kern w:val="0"/>
                <w:lang w:eastAsia="en-GB"/>
                <w14:ligatures w14:val="none"/>
              </w:rPr>
              <w:t>.</w:t>
            </w:r>
            <w:r w:rsidR="00057AD3">
              <w:rPr>
                <w:rFonts w:eastAsia="Times New Roman" w:cstheme="minorHAnsi"/>
                <w:kern w:val="0"/>
                <w:lang w:eastAsia="en-GB"/>
                <w14:ligatures w14:val="none"/>
              </w:rPr>
              <w:t xml:space="preserve">  </w:t>
            </w:r>
            <w:r>
              <w:rPr>
                <w:rFonts w:eastAsia="Times New Roman" w:cstheme="minorHAnsi"/>
                <w:kern w:val="0"/>
                <w:lang w:eastAsia="en-GB"/>
                <w14:ligatures w14:val="none"/>
              </w:rPr>
              <w:t>However, br</w:t>
            </w:r>
            <w:r w:rsidR="00930D2D" w:rsidRPr="00930D2D">
              <w:rPr>
                <w:rFonts w:eastAsia="Times New Roman" w:cstheme="minorHAnsi"/>
                <w:kern w:val="0"/>
                <w:lang w:eastAsia="en-GB"/>
                <w14:ligatures w14:val="none"/>
              </w:rPr>
              <w:t>oader challenges in green finance</w:t>
            </w:r>
            <w:r w:rsidR="00057AD3">
              <w:rPr>
                <w:rFonts w:eastAsia="Times New Roman" w:cstheme="minorHAnsi"/>
                <w:kern w:val="0"/>
                <w:lang w:eastAsia="en-GB"/>
                <w14:ligatures w14:val="none"/>
              </w:rPr>
              <w:t xml:space="preserve"> are discussed</w:t>
            </w:r>
            <w:r w:rsidR="00930D2D" w:rsidRPr="00930D2D">
              <w:rPr>
                <w:rFonts w:eastAsia="Times New Roman" w:cstheme="minorHAnsi"/>
                <w:kern w:val="0"/>
                <w:lang w:eastAsia="en-GB"/>
                <w14:ligatures w14:val="none"/>
              </w:rPr>
              <w:t>, such as</w:t>
            </w:r>
            <w:r>
              <w:rPr>
                <w:rFonts w:eastAsia="Times New Roman" w:cstheme="minorHAnsi"/>
                <w:kern w:val="0"/>
                <w:lang w:eastAsia="en-GB"/>
                <w14:ligatures w14:val="none"/>
              </w:rPr>
              <w:t xml:space="preserve"> data gaps and reporting challenges (Section 2.2.4), operational concerns regarding the over-</w:t>
            </w:r>
            <w:r w:rsidRPr="00424F2E">
              <w:rPr>
                <w:rFonts w:eastAsia="Times New Roman" w:cstheme="minorHAnsi"/>
                <w:kern w:val="0"/>
                <w:lang w:eastAsia="en-GB"/>
                <w14:ligatures w14:val="none"/>
              </w:rPr>
              <w:t>proliferation of different standards</w:t>
            </w:r>
            <w:r>
              <w:rPr>
                <w:rFonts w:eastAsia="Times New Roman" w:cstheme="minorHAnsi"/>
                <w:kern w:val="0"/>
                <w:lang w:eastAsia="en-GB"/>
                <w14:ligatures w14:val="none"/>
              </w:rPr>
              <w:t>, task forces</w:t>
            </w:r>
            <w:r w:rsidRPr="00424F2E">
              <w:rPr>
                <w:rFonts w:eastAsia="Times New Roman" w:cstheme="minorHAnsi"/>
                <w:kern w:val="0"/>
                <w:lang w:eastAsia="en-GB"/>
                <w14:ligatures w14:val="none"/>
              </w:rPr>
              <w:t xml:space="preserve"> and reporting frameworks</w:t>
            </w:r>
            <w:r>
              <w:rPr>
                <w:rFonts w:eastAsia="Times New Roman" w:cstheme="minorHAnsi"/>
                <w:kern w:val="0"/>
                <w:lang w:eastAsia="en-GB"/>
                <w14:ligatures w14:val="none"/>
              </w:rPr>
              <w:t xml:space="preserve">, lack of capability to track </w:t>
            </w:r>
            <w:r w:rsidRPr="00424F2E">
              <w:rPr>
                <w:rFonts w:eastAsia="Times New Roman" w:cstheme="minorHAnsi"/>
                <w:kern w:val="0"/>
                <w:lang w:eastAsia="en-GB"/>
                <w14:ligatures w14:val="none"/>
              </w:rPr>
              <w:t>international financial flows</w:t>
            </w:r>
            <w:r>
              <w:rPr>
                <w:rFonts w:eastAsia="Times New Roman" w:cstheme="minorHAnsi"/>
                <w:kern w:val="0"/>
                <w:lang w:eastAsia="en-GB"/>
                <w14:ligatures w14:val="none"/>
              </w:rPr>
              <w:t xml:space="preserve"> (Section 2.6.1) and market </w:t>
            </w:r>
            <w:r w:rsidRPr="00424F2E">
              <w:rPr>
                <w:rFonts w:eastAsia="Times New Roman" w:cstheme="minorHAnsi"/>
                <w:kern w:val="0"/>
                <w:lang w:eastAsia="en-GB"/>
                <w14:ligatures w14:val="none"/>
              </w:rPr>
              <w:t xml:space="preserve">barriers holding back </w:t>
            </w:r>
            <w:r>
              <w:rPr>
                <w:rFonts w:eastAsia="Times New Roman" w:cstheme="minorHAnsi"/>
                <w:kern w:val="0"/>
                <w:lang w:eastAsia="en-GB"/>
                <w14:ligatures w14:val="none"/>
              </w:rPr>
              <w:t>new green</w:t>
            </w:r>
            <w:r w:rsidRPr="00424F2E">
              <w:rPr>
                <w:rFonts w:eastAsia="Times New Roman" w:cstheme="minorHAnsi"/>
                <w:kern w:val="0"/>
                <w:lang w:eastAsia="en-GB"/>
                <w14:ligatures w14:val="none"/>
              </w:rPr>
              <w:t xml:space="preserve"> investment</w:t>
            </w:r>
            <w:r>
              <w:rPr>
                <w:rFonts w:eastAsia="Times New Roman" w:cstheme="minorHAnsi"/>
                <w:kern w:val="0"/>
                <w:lang w:eastAsia="en-GB"/>
                <w14:ligatures w14:val="none"/>
              </w:rPr>
              <w:t xml:space="preserve"> (Section 3.2.2).</w:t>
            </w:r>
            <w:r w:rsidRPr="00930D2D">
              <w:rPr>
                <w:rFonts w:eastAsia="Times New Roman" w:cstheme="minorHAnsi"/>
                <w:kern w:val="0"/>
                <w:lang w:eastAsia="en-GB"/>
                <w14:ligatures w14:val="none"/>
              </w:rPr>
              <w:t xml:space="preserve"> </w:t>
            </w: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3AD4BDA9" w:rsidR="00FE0EA5" w:rsidRPr="009C4D10" w:rsidRDefault="00FE0EA5" w:rsidP="00CF2E7C">
            <w:pPr>
              <w:rPr>
                <w:rFonts w:cstheme="minorHAnsi"/>
              </w:rPr>
            </w:pPr>
            <w:r w:rsidRPr="009C4D10">
              <w:rPr>
                <w:rFonts w:cstheme="minorHAnsi"/>
                <w:lang w:val="en-SG"/>
              </w:rPr>
              <w:t> </w:t>
            </w:r>
            <w:r w:rsidR="00526181">
              <w:rPr>
                <w:rFonts w:cstheme="minorHAnsi"/>
                <w:lang w:val="en-SG"/>
              </w:rPr>
              <w:t xml:space="preserve"> 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6437CA3B"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215451D9" w:rsidR="00FE0EA5" w:rsidRPr="009C4D10" w:rsidRDefault="00FE0EA5" w:rsidP="00CF2E7C">
            <w:pPr>
              <w:rPr>
                <w:rFonts w:cstheme="minorHAnsi"/>
              </w:rPr>
            </w:pPr>
            <w:r w:rsidRPr="009C4D10">
              <w:rPr>
                <w:rFonts w:cstheme="minorHAnsi"/>
                <w:lang w:val="en-SG"/>
              </w:rPr>
              <w:t> </w:t>
            </w:r>
            <w:r w:rsidR="00526181">
              <w:rPr>
                <w:rFonts w:cstheme="minorHAnsi"/>
                <w:lang w:val="en-SG"/>
              </w:rPr>
              <w:t xml:space="preserve"> 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D8409D" w:rsidP="00CF2E7C">
            <w:pPr>
              <w:rPr>
                <w:rFonts w:cstheme="minorHAnsi"/>
              </w:rPr>
            </w:pPr>
            <w:hyperlink r:id="rId21"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1A3B318F" w:rsidR="00FE0EA5" w:rsidRPr="009C4D10" w:rsidRDefault="00CB2649" w:rsidP="00CF2E7C">
            <w:pPr>
              <w:rPr>
                <w:rFonts w:cstheme="minorHAnsi"/>
              </w:rPr>
            </w:pPr>
            <w:r>
              <w:rPr>
                <w:rFonts w:cstheme="minorHAnsi"/>
                <w:lang w:val="en-SG"/>
              </w:rPr>
              <w:t>X</w:t>
            </w:r>
            <w:r w:rsidR="00FE0EA5" w:rsidRPr="009C4D10">
              <w:rPr>
                <w:rFonts w:cstheme="minorHAnsi"/>
                <w:lang w:val="en-SG"/>
              </w:rPr>
              <w:t> </w:t>
            </w:r>
            <w:r w:rsidR="00FE0EA5"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D8409D" w:rsidP="00CF2E7C">
            <w:pPr>
              <w:rPr>
                <w:rFonts w:cstheme="minorHAnsi"/>
              </w:rPr>
            </w:pPr>
            <w:hyperlink r:id="rId22"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42FD2B4B" w:rsidR="00FE0EA5" w:rsidRPr="009C4D10" w:rsidRDefault="00F55250" w:rsidP="00CF2E7C">
            <w:pPr>
              <w:rPr>
                <w:rFonts w:cstheme="minorHAnsi"/>
              </w:rPr>
            </w:pPr>
            <w:r>
              <w:rPr>
                <w:rFonts w:cstheme="minorHAnsi"/>
                <w:lang w:val="en-SG"/>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19DD7CE7" w:rsidR="00FE0EA5" w:rsidRPr="009C4D10" w:rsidRDefault="00F55250" w:rsidP="00CF2E7C">
            <w:pPr>
              <w:rPr>
                <w:rFonts w:cstheme="minorHAnsi"/>
              </w:rPr>
            </w:pPr>
            <w:r>
              <w:rPr>
                <w:rFonts w:cstheme="minorHAnsi"/>
                <w:lang w:val="en-SG"/>
              </w:rPr>
              <w:t>X</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5C3175EB" w:rsidR="00FE0EA5" w:rsidRPr="009C4D10" w:rsidRDefault="00F55250" w:rsidP="00CF2E7C">
            <w:pPr>
              <w:rPr>
                <w:rFonts w:cstheme="minorHAnsi"/>
              </w:rPr>
            </w:pPr>
            <w:r>
              <w:rPr>
                <w:rFonts w:cstheme="minorHAnsi"/>
              </w:rPr>
              <w:t>X</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A43E13" w:rsidRDefault="00FE0EA5" w:rsidP="00CF2E7C">
            <w:pPr>
              <w:rPr>
                <w:rFonts w:cstheme="minorHAnsi"/>
              </w:rPr>
            </w:pPr>
            <w:r w:rsidRPr="00A43E13">
              <w:rPr>
                <w:rFonts w:cstheme="minorHAnsi"/>
              </w:rPr>
              <w:t> </w:t>
            </w:r>
            <w:r w:rsidR="00B114FD" w:rsidRPr="00A43E13">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A43E13" w:rsidRDefault="00FE0EA5" w:rsidP="00CF2E7C">
            <w:pPr>
              <w:rPr>
                <w:rFonts w:cstheme="minorHAnsi"/>
              </w:rPr>
            </w:pPr>
            <w:r w:rsidRPr="00A43E13">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3D7ECCF4" w:rsidR="00FE0EA5" w:rsidRPr="00A43E13" w:rsidRDefault="00A43E13" w:rsidP="00CF2E7C">
            <w:pPr>
              <w:rPr>
                <w:rFonts w:cstheme="minorHAnsi"/>
              </w:rPr>
            </w:pPr>
            <w:r>
              <w:rPr>
                <w:rFonts w:cstheme="minorHAnsi"/>
                <w:lang w:val="en-SG"/>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A43E13" w:rsidRDefault="00FE0EA5" w:rsidP="00CF2E7C">
            <w:pPr>
              <w:rPr>
                <w:rFonts w:cstheme="minorHAnsi"/>
              </w:rPr>
            </w:pPr>
            <w:r w:rsidRPr="00A43E13">
              <w:rPr>
                <w:rFonts w:cstheme="minorHAnsi"/>
                <w:lang w:val="en-SG"/>
              </w:rPr>
              <w:t> </w:t>
            </w:r>
            <w:r w:rsidRPr="00A43E13">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A43E13" w:rsidRDefault="00FE0EA5" w:rsidP="00CF2E7C">
            <w:pPr>
              <w:rPr>
                <w:rFonts w:cstheme="minorHAnsi"/>
              </w:rPr>
            </w:pPr>
            <w:r w:rsidRPr="00A43E13">
              <w:rPr>
                <w:rFonts w:cstheme="minorHAnsi"/>
                <w:lang w:val="en-SG"/>
              </w:rPr>
              <w:t> </w:t>
            </w:r>
            <w:r w:rsidRPr="00A43E13">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A43E13" w:rsidRDefault="00B114FD" w:rsidP="00CF2E7C">
            <w:pPr>
              <w:rPr>
                <w:rFonts w:cstheme="minorHAnsi"/>
                <w:b/>
                <w:bCs/>
              </w:rPr>
            </w:pPr>
            <w:r w:rsidRPr="00A43E13">
              <w:rPr>
                <w:rFonts w:cstheme="minorHAnsi"/>
                <w:b/>
                <w:bCs/>
              </w:rPr>
              <w:t>5</w:t>
            </w:r>
            <w:r w:rsidR="00C01AF9" w:rsidRPr="00A43E13">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A43E13" w:rsidRDefault="00C01AF9" w:rsidP="00CF2E7C">
            <w:pPr>
              <w:rPr>
                <w:rFonts w:cstheme="minorHAnsi"/>
                <w:lang w:val="en-SG"/>
              </w:rPr>
            </w:pPr>
            <w:r w:rsidRPr="00A43E13">
              <w:rPr>
                <w:rFonts w:cstheme="minorHAnsi"/>
              </w:rPr>
              <w:t xml:space="preserve">List </w:t>
            </w:r>
            <w:r w:rsidRPr="00A43E13">
              <w:rPr>
                <w:rFonts w:cstheme="minorHAnsi"/>
                <w:b/>
              </w:rPr>
              <w:t>any other</w:t>
            </w:r>
            <w:r w:rsidRPr="00A43E13">
              <w:rPr>
                <w:rFonts w:cstheme="minorHAnsi"/>
              </w:rPr>
              <w:t xml:space="preserve"> standards, frameworks or guidelines required by or referred to within the </w:t>
            </w:r>
            <w:r w:rsidRPr="00A43E13">
              <w:rPr>
                <w:rFonts w:eastAsia="Times New Roman" w:cstheme="minorHAnsi"/>
                <w:b/>
                <w:color w:val="7030A0"/>
                <w:kern w:val="0"/>
                <w:lang w:val="en-SG" w:eastAsia="en-GB"/>
                <w14:ligatures w14:val="none"/>
              </w:rPr>
              <w:t>policy tool</w:t>
            </w:r>
            <w:r w:rsidRPr="00A43E13">
              <w:rPr>
                <w:rFonts w:cstheme="minorHAnsi"/>
              </w:rPr>
              <w:t xml:space="preserve">. Please provide a </w:t>
            </w:r>
            <w:hyperlink>
              <w:r w:rsidRPr="00A43E13">
                <w:rPr>
                  <w:rStyle w:val="Hyperlink"/>
                  <w:rFonts w:cstheme="minorHAnsi"/>
                  <w:b/>
                  <w:color w:val="7030A0"/>
                </w:rPr>
                <w:t>web-archived</w:t>
              </w:r>
            </w:hyperlink>
            <w:r w:rsidRPr="00A43E13">
              <w:rPr>
                <w:rFonts w:cstheme="minorHAnsi"/>
                <w:b/>
                <w:color w:val="7030A0"/>
              </w:rPr>
              <w:t xml:space="preserve"> link</w:t>
            </w:r>
            <w:r w:rsidRPr="00A43E13">
              <w:rPr>
                <w:rFonts w:cstheme="minorHAnsi"/>
                <w:color w:val="7030A0"/>
              </w:rPr>
              <w:t xml:space="preserve"> </w:t>
            </w:r>
            <w:r w:rsidRPr="00A43E13">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F55250" w:rsidRDefault="00C01AF9" w:rsidP="00CF2E7C">
            <w:pPr>
              <w:rPr>
                <w:rFonts w:cstheme="minorHAnsi"/>
                <w:highlight w:val="yellow"/>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6D8D56A3" w14:textId="29BBA8D7" w:rsidR="00A43E13" w:rsidRDefault="00D8409D" w:rsidP="004615E0">
            <w:pPr>
              <w:pStyle w:val="ListParagraph"/>
              <w:numPr>
                <w:ilvl w:val="0"/>
                <w:numId w:val="9"/>
              </w:numPr>
              <w:rPr>
                <w:rFonts w:cstheme="minorHAnsi"/>
              </w:rPr>
            </w:pPr>
            <w:hyperlink r:id="rId23" w:history="1">
              <w:r w:rsidR="00A43E13" w:rsidRPr="00CB2649">
                <w:rPr>
                  <w:rStyle w:val="Hyperlink"/>
                  <w:rFonts w:cstheme="minorHAnsi"/>
                </w:rPr>
                <w:t>The Transition Plan Taskforce (TPT)</w:t>
              </w:r>
            </w:hyperlink>
          </w:p>
          <w:p w14:paraId="1251E79F" w14:textId="1F491527" w:rsidR="00490816" w:rsidRDefault="00D8409D" w:rsidP="004615E0">
            <w:pPr>
              <w:pStyle w:val="ListParagraph"/>
              <w:numPr>
                <w:ilvl w:val="0"/>
                <w:numId w:val="9"/>
              </w:numPr>
              <w:rPr>
                <w:rFonts w:cstheme="minorHAnsi"/>
              </w:rPr>
            </w:pPr>
            <w:hyperlink r:id="rId24" w:history="1">
              <w:r w:rsidR="001723C2">
                <w:rPr>
                  <w:rStyle w:val="Hyperlink"/>
                  <w:rFonts w:cstheme="minorHAnsi"/>
                </w:rPr>
                <w:t>IFRS Sustainability Disclosure Standards</w:t>
              </w:r>
            </w:hyperlink>
          </w:p>
          <w:p w14:paraId="1C4251A2" w14:textId="05DBF685" w:rsidR="00CB2649" w:rsidRDefault="00D8409D" w:rsidP="004615E0">
            <w:pPr>
              <w:pStyle w:val="ListParagraph"/>
              <w:numPr>
                <w:ilvl w:val="0"/>
                <w:numId w:val="9"/>
              </w:numPr>
              <w:rPr>
                <w:rFonts w:cstheme="minorHAnsi"/>
              </w:rPr>
            </w:pPr>
            <w:hyperlink r:id="rId25" w:history="1">
              <w:r w:rsidR="00A43E13" w:rsidRPr="00B3406D">
                <w:rPr>
                  <w:rStyle w:val="Hyperlink"/>
                  <w:rFonts w:cstheme="minorHAnsi"/>
                </w:rPr>
                <w:t>UK Green Taxonomy</w:t>
              </w:r>
            </w:hyperlink>
          </w:p>
          <w:p w14:paraId="7478C0BE" w14:textId="5BFCEC2A" w:rsidR="00C01AF9" w:rsidRPr="00CB2649" w:rsidRDefault="00D8409D" w:rsidP="004615E0">
            <w:pPr>
              <w:pStyle w:val="ListParagraph"/>
              <w:numPr>
                <w:ilvl w:val="0"/>
                <w:numId w:val="9"/>
              </w:numPr>
              <w:rPr>
                <w:rFonts w:cstheme="minorHAnsi"/>
              </w:rPr>
            </w:pPr>
            <w:hyperlink r:id="rId26" w:history="1">
              <w:r w:rsidR="00A43E13" w:rsidRPr="00850FB5">
                <w:rPr>
                  <w:rStyle w:val="Hyperlink"/>
                  <w:rFonts w:cstheme="minorHAnsi"/>
                </w:rPr>
                <w:t>Sustainability Disclosure Requirements (SDR)</w:t>
              </w:r>
            </w:hyperlink>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E6601A"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936848" w:rsidRDefault="002F0752" w:rsidP="00CF2E7C">
            <w:pPr>
              <w:rPr>
                <w:rFonts w:ascii="Calibri" w:hAnsi="Calibri" w:cs="Calibri"/>
                <w:lang w:val="fr-FR"/>
              </w:rPr>
            </w:pPr>
            <w:r w:rsidRPr="00936848">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936848" w:rsidRDefault="002F0752" w:rsidP="00CF2E7C">
            <w:pPr>
              <w:rPr>
                <w:rFonts w:ascii="Calibri" w:hAnsi="Calibri" w:cs="Calibri"/>
                <w:lang w:val="fr-FR"/>
              </w:rPr>
            </w:pPr>
          </w:p>
        </w:tc>
      </w:tr>
      <w:tr w:rsidR="002F0752" w:rsidRPr="00EC1C2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7"/>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D048D5" w14:textId="77777777" w:rsidR="008633D3" w:rsidRDefault="008633D3" w:rsidP="00874E39">
      <w:r>
        <w:separator/>
      </w:r>
    </w:p>
  </w:endnote>
  <w:endnote w:type="continuationSeparator" w:id="0">
    <w:p w14:paraId="48D60390" w14:textId="77777777" w:rsidR="008633D3" w:rsidRDefault="008633D3" w:rsidP="00874E39">
      <w:r>
        <w:continuationSeparator/>
      </w:r>
    </w:p>
  </w:endnote>
  <w:endnote w:type="continuationNotice" w:id="1">
    <w:p w14:paraId="02A8FE01" w14:textId="77777777" w:rsidR="008633D3" w:rsidRDefault="008633D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Interstate Light">
    <w:altName w:val="Calibri"/>
    <w:panose1 w:val="00000000000000000000"/>
    <w:charset w:val="00"/>
    <w:family w:val="swiss"/>
    <w:notTrueType/>
    <w:pitch w:val="default"/>
    <w:sig w:usb0="00000003" w:usb1="00000000" w:usb2="00000000" w:usb3="00000000" w:csb0="00000001"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55CD98A2" w:rsidR="00874E39" w:rsidRDefault="00874E39" w:rsidP="00D8409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10E96B0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3C05D72"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du="http://schemas.microsoft.com/office/word/2023/wordml/word16du" xmlns:w16sdtfl="http://schemas.microsoft.com/office/word/2024/wordml/sdtformatlo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EE1DCD" w14:textId="77777777" w:rsidR="008633D3" w:rsidRDefault="008633D3" w:rsidP="00874E39">
      <w:r>
        <w:separator/>
      </w:r>
    </w:p>
  </w:footnote>
  <w:footnote w:type="continuationSeparator" w:id="0">
    <w:p w14:paraId="69E7907D" w14:textId="77777777" w:rsidR="008633D3" w:rsidRDefault="008633D3" w:rsidP="00874E39">
      <w:r>
        <w:continuationSeparator/>
      </w:r>
    </w:p>
  </w:footnote>
  <w:footnote w:type="continuationNotice" w:id="1">
    <w:p w14:paraId="35850F1E" w14:textId="77777777" w:rsidR="008633D3" w:rsidRDefault="008633D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28B22B" w14:textId="77777777" w:rsidR="004615E0" w:rsidRDefault="004615E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31AF3" w14:textId="77777777" w:rsidR="004615E0" w:rsidRDefault="004615E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F873CCC"/>
    <w:multiLevelType w:val="hybridMultilevel"/>
    <w:tmpl w:val="22627D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24CA00B0"/>
    <w:multiLevelType w:val="hybridMultilevel"/>
    <w:tmpl w:val="2ADEE1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B9368CB"/>
    <w:multiLevelType w:val="hybridMultilevel"/>
    <w:tmpl w:val="02DC1E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4" w15:restartNumberingAfterBreak="0">
    <w:nsid w:val="4FC86498"/>
    <w:multiLevelType w:val="hybridMultilevel"/>
    <w:tmpl w:val="0D68964A"/>
    <w:lvl w:ilvl="0" w:tplc="08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533B3C1C"/>
    <w:multiLevelType w:val="hybridMultilevel"/>
    <w:tmpl w:val="9EAA4C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65DF685A"/>
    <w:multiLevelType w:val="hybridMultilevel"/>
    <w:tmpl w:val="A0988776"/>
    <w:lvl w:ilvl="0" w:tplc="26062F48">
      <w:start w:val="1"/>
      <w:numFmt w:val="decimal"/>
      <w:lvlText w:val="%1."/>
      <w:lvlJc w:val="left"/>
      <w:pPr>
        <w:ind w:left="720" w:hanging="360"/>
      </w:pPr>
      <w:rPr>
        <w:rFonts w:asciiTheme="minorHAnsi" w:eastAsiaTheme="minorHAnsi" w:hAnsiTheme="minorHAnsi" w:cstheme="minorBidi"/>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6D871720"/>
    <w:multiLevelType w:val="hybridMultilevel"/>
    <w:tmpl w:val="B97EAE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7751283F"/>
    <w:multiLevelType w:val="hybridMultilevel"/>
    <w:tmpl w:val="6ED41B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342588554">
    <w:abstractNumId w:val="3"/>
  </w:num>
  <w:num w:numId="2" w16cid:durableId="318391343">
    <w:abstractNumId w:val="5"/>
  </w:num>
  <w:num w:numId="3" w16cid:durableId="1535574212">
    <w:abstractNumId w:val="4"/>
  </w:num>
  <w:num w:numId="4" w16cid:durableId="935870844">
    <w:abstractNumId w:val="7"/>
  </w:num>
  <w:num w:numId="5" w16cid:durableId="2090812586">
    <w:abstractNumId w:val="8"/>
  </w:num>
  <w:num w:numId="6" w16cid:durableId="1481773379">
    <w:abstractNumId w:val="9"/>
  </w:num>
  <w:num w:numId="7" w16cid:durableId="1081293999">
    <w:abstractNumId w:val="6"/>
  </w:num>
  <w:num w:numId="8" w16cid:durableId="1914318517">
    <w:abstractNumId w:val="0"/>
  </w:num>
  <w:num w:numId="9" w16cid:durableId="309601810">
    <w:abstractNumId w:val="2"/>
  </w:num>
  <w:num w:numId="10" w16cid:durableId="703794330">
    <w:abstractNumId w:val="1"/>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7E9"/>
    <w:rsid w:val="00012CE9"/>
    <w:rsid w:val="000147A5"/>
    <w:rsid w:val="00016AF3"/>
    <w:rsid w:val="00021C84"/>
    <w:rsid w:val="000235A5"/>
    <w:rsid w:val="000237AB"/>
    <w:rsid w:val="00024B36"/>
    <w:rsid w:val="00024B46"/>
    <w:rsid w:val="00025699"/>
    <w:rsid w:val="000265A9"/>
    <w:rsid w:val="00027241"/>
    <w:rsid w:val="00027314"/>
    <w:rsid w:val="00027BB2"/>
    <w:rsid w:val="00027D03"/>
    <w:rsid w:val="00030C1E"/>
    <w:rsid w:val="000334B6"/>
    <w:rsid w:val="0003453A"/>
    <w:rsid w:val="00034EDB"/>
    <w:rsid w:val="00035464"/>
    <w:rsid w:val="000372C9"/>
    <w:rsid w:val="000403CE"/>
    <w:rsid w:val="00040EE5"/>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7AD3"/>
    <w:rsid w:val="0006062B"/>
    <w:rsid w:val="000607C0"/>
    <w:rsid w:val="000609A8"/>
    <w:rsid w:val="00060BE2"/>
    <w:rsid w:val="000610EC"/>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2CD2"/>
    <w:rsid w:val="000B37B0"/>
    <w:rsid w:val="000B3F66"/>
    <w:rsid w:val="000B3F68"/>
    <w:rsid w:val="000B4374"/>
    <w:rsid w:val="000B6E38"/>
    <w:rsid w:val="000B719B"/>
    <w:rsid w:val="000B7C71"/>
    <w:rsid w:val="000C1982"/>
    <w:rsid w:val="000C2857"/>
    <w:rsid w:val="000C52F1"/>
    <w:rsid w:val="000D0592"/>
    <w:rsid w:val="000D1226"/>
    <w:rsid w:val="000D213B"/>
    <w:rsid w:val="000D223D"/>
    <w:rsid w:val="000D2A5A"/>
    <w:rsid w:val="000D3DC7"/>
    <w:rsid w:val="000D5049"/>
    <w:rsid w:val="000D7158"/>
    <w:rsid w:val="000D727C"/>
    <w:rsid w:val="000D7472"/>
    <w:rsid w:val="000E0220"/>
    <w:rsid w:val="000E0404"/>
    <w:rsid w:val="000E14E6"/>
    <w:rsid w:val="000E1816"/>
    <w:rsid w:val="000E310E"/>
    <w:rsid w:val="000E3B90"/>
    <w:rsid w:val="000E3D35"/>
    <w:rsid w:val="000E419D"/>
    <w:rsid w:val="000E6110"/>
    <w:rsid w:val="000E6A6A"/>
    <w:rsid w:val="000E7A8A"/>
    <w:rsid w:val="000F1DA7"/>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268"/>
    <w:rsid w:val="0015734C"/>
    <w:rsid w:val="0016002C"/>
    <w:rsid w:val="00160486"/>
    <w:rsid w:val="001604B3"/>
    <w:rsid w:val="001612F3"/>
    <w:rsid w:val="00161D1B"/>
    <w:rsid w:val="00162CC0"/>
    <w:rsid w:val="00164519"/>
    <w:rsid w:val="001646AC"/>
    <w:rsid w:val="001723C2"/>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3542"/>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1708"/>
    <w:rsid w:val="001B27AB"/>
    <w:rsid w:val="001B3145"/>
    <w:rsid w:val="001B3A31"/>
    <w:rsid w:val="001B3EFB"/>
    <w:rsid w:val="001B4DEC"/>
    <w:rsid w:val="001B4FB1"/>
    <w:rsid w:val="001B60DE"/>
    <w:rsid w:val="001B61FF"/>
    <w:rsid w:val="001B6A6C"/>
    <w:rsid w:val="001C008B"/>
    <w:rsid w:val="001C0769"/>
    <w:rsid w:val="001C239C"/>
    <w:rsid w:val="001C24F4"/>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5BC"/>
    <w:rsid w:val="00203B08"/>
    <w:rsid w:val="002040F6"/>
    <w:rsid w:val="00204C4D"/>
    <w:rsid w:val="0020589D"/>
    <w:rsid w:val="00205D5A"/>
    <w:rsid w:val="00205E7B"/>
    <w:rsid w:val="002069B2"/>
    <w:rsid w:val="00206E20"/>
    <w:rsid w:val="00210E0F"/>
    <w:rsid w:val="00211851"/>
    <w:rsid w:val="002119B6"/>
    <w:rsid w:val="002122F2"/>
    <w:rsid w:val="0021535C"/>
    <w:rsid w:val="00215B53"/>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314"/>
    <w:rsid w:val="00237F89"/>
    <w:rsid w:val="002406C6"/>
    <w:rsid w:val="00240CE1"/>
    <w:rsid w:val="00241257"/>
    <w:rsid w:val="00242839"/>
    <w:rsid w:val="00244207"/>
    <w:rsid w:val="00245464"/>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6B4"/>
    <w:rsid w:val="00277FC5"/>
    <w:rsid w:val="00280636"/>
    <w:rsid w:val="0028207E"/>
    <w:rsid w:val="00282C78"/>
    <w:rsid w:val="00283409"/>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445A"/>
    <w:rsid w:val="002C5E2F"/>
    <w:rsid w:val="002C6925"/>
    <w:rsid w:val="002C75E1"/>
    <w:rsid w:val="002C77E1"/>
    <w:rsid w:val="002D22F6"/>
    <w:rsid w:val="002D2A95"/>
    <w:rsid w:val="002D3C0E"/>
    <w:rsid w:val="002D486A"/>
    <w:rsid w:val="002D4BBB"/>
    <w:rsid w:val="002D5FEA"/>
    <w:rsid w:val="002D612E"/>
    <w:rsid w:val="002D64FD"/>
    <w:rsid w:val="002D6C18"/>
    <w:rsid w:val="002D7255"/>
    <w:rsid w:val="002D7778"/>
    <w:rsid w:val="002D7AAD"/>
    <w:rsid w:val="002D7CA1"/>
    <w:rsid w:val="002E1EE8"/>
    <w:rsid w:val="002E2648"/>
    <w:rsid w:val="002E2C07"/>
    <w:rsid w:val="002E41E2"/>
    <w:rsid w:val="002E46B9"/>
    <w:rsid w:val="002E54AE"/>
    <w:rsid w:val="002E5ACB"/>
    <w:rsid w:val="002E6DEC"/>
    <w:rsid w:val="002E7481"/>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CF2"/>
    <w:rsid w:val="00381E8A"/>
    <w:rsid w:val="00381FD3"/>
    <w:rsid w:val="00385566"/>
    <w:rsid w:val="00385CE3"/>
    <w:rsid w:val="00386781"/>
    <w:rsid w:val="00386B53"/>
    <w:rsid w:val="0038785C"/>
    <w:rsid w:val="0039010E"/>
    <w:rsid w:val="00390B82"/>
    <w:rsid w:val="00390EB0"/>
    <w:rsid w:val="0039223F"/>
    <w:rsid w:val="00392F82"/>
    <w:rsid w:val="0039353D"/>
    <w:rsid w:val="003937AD"/>
    <w:rsid w:val="00393BA9"/>
    <w:rsid w:val="00394DBB"/>
    <w:rsid w:val="0039625A"/>
    <w:rsid w:val="003A0C73"/>
    <w:rsid w:val="003A144F"/>
    <w:rsid w:val="003A2976"/>
    <w:rsid w:val="003A2E5E"/>
    <w:rsid w:val="003A4074"/>
    <w:rsid w:val="003A4A9F"/>
    <w:rsid w:val="003A52E3"/>
    <w:rsid w:val="003A5B03"/>
    <w:rsid w:val="003B0628"/>
    <w:rsid w:val="003B3C0F"/>
    <w:rsid w:val="003B4DD6"/>
    <w:rsid w:val="003B4F81"/>
    <w:rsid w:val="003B539A"/>
    <w:rsid w:val="003B5B6C"/>
    <w:rsid w:val="003B66F6"/>
    <w:rsid w:val="003B7854"/>
    <w:rsid w:val="003C0517"/>
    <w:rsid w:val="003C16DA"/>
    <w:rsid w:val="003C5BA2"/>
    <w:rsid w:val="003C7D8E"/>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1968"/>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4F2E"/>
    <w:rsid w:val="00425FEF"/>
    <w:rsid w:val="00426919"/>
    <w:rsid w:val="00427085"/>
    <w:rsid w:val="00430927"/>
    <w:rsid w:val="00430E44"/>
    <w:rsid w:val="00432DF0"/>
    <w:rsid w:val="00432E52"/>
    <w:rsid w:val="00433033"/>
    <w:rsid w:val="004333DA"/>
    <w:rsid w:val="00433B13"/>
    <w:rsid w:val="00434724"/>
    <w:rsid w:val="00434B6A"/>
    <w:rsid w:val="00435D29"/>
    <w:rsid w:val="0043666A"/>
    <w:rsid w:val="00436F24"/>
    <w:rsid w:val="0043774D"/>
    <w:rsid w:val="00437B11"/>
    <w:rsid w:val="004405AC"/>
    <w:rsid w:val="004419AC"/>
    <w:rsid w:val="00444D51"/>
    <w:rsid w:val="004464BC"/>
    <w:rsid w:val="004474C7"/>
    <w:rsid w:val="00450AD7"/>
    <w:rsid w:val="00450C15"/>
    <w:rsid w:val="004514AB"/>
    <w:rsid w:val="00452F13"/>
    <w:rsid w:val="00455232"/>
    <w:rsid w:val="004557A1"/>
    <w:rsid w:val="00455E1B"/>
    <w:rsid w:val="004600BA"/>
    <w:rsid w:val="00460A6D"/>
    <w:rsid w:val="00461552"/>
    <w:rsid w:val="004615E0"/>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0816"/>
    <w:rsid w:val="004915CF"/>
    <w:rsid w:val="0049168C"/>
    <w:rsid w:val="00493986"/>
    <w:rsid w:val="00493E0A"/>
    <w:rsid w:val="00494A74"/>
    <w:rsid w:val="00494B67"/>
    <w:rsid w:val="00496413"/>
    <w:rsid w:val="004A06B9"/>
    <w:rsid w:val="004A14A0"/>
    <w:rsid w:val="004A1B2A"/>
    <w:rsid w:val="004A1C8C"/>
    <w:rsid w:val="004A2174"/>
    <w:rsid w:val="004A3B55"/>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216"/>
    <w:rsid w:val="004E4F56"/>
    <w:rsid w:val="004E51B5"/>
    <w:rsid w:val="004F0C55"/>
    <w:rsid w:val="004F170F"/>
    <w:rsid w:val="004F276F"/>
    <w:rsid w:val="004F48E8"/>
    <w:rsid w:val="004F5354"/>
    <w:rsid w:val="00501CCF"/>
    <w:rsid w:val="00502833"/>
    <w:rsid w:val="00502C8A"/>
    <w:rsid w:val="00502F7A"/>
    <w:rsid w:val="00504B4A"/>
    <w:rsid w:val="00505115"/>
    <w:rsid w:val="00505C53"/>
    <w:rsid w:val="00507978"/>
    <w:rsid w:val="0051025C"/>
    <w:rsid w:val="005120F3"/>
    <w:rsid w:val="00512819"/>
    <w:rsid w:val="00512D50"/>
    <w:rsid w:val="00512EA5"/>
    <w:rsid w:val="005133A4"/>
    <w:rsid w:val="00513425"/>
    <w:rsid w:val="0051416D"/>
    <w:rsid w:val="00514B44"/>
    <w:rsid w:val="005178CB"/>
    <w:rsid w:val="00517AB0"/>
    <w:rsid w:val="00517BD8"/>
    <w:rsid w:val="00520C4C"/>
    <w:rsid w:val="00520C52"/>
    <w:rsid w:val="00520CBB"/>
    <w:rsid w:val="00521C4F"/>
    <w:rsid w:val="00522477"/>
    <w:rsid w:val="00522F02"/>
    <w:rsid w:val="005231CE"/>
    <w:rsid w:val="00523BC9"/>
    <w:rsid w:val="00524A13"/>
    <w:rsid w:val="00524D54"/>
    <w:rsid w:val="0052600B"/>
    <w:rsid w:val="00526181"/>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091F"/>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4A97"/>
    <w:rsid w:val="005D55BE"/>
    <w:rsid w:val="005D5ED8"/>
    <w:rsid w:val="005D7CD4"/>
    <w:rsid w:val="005E0296"/>
    <w:rsid w:val="005E264E"/>
    <w:rsid w:val="005E2F27"/>
    <w:rsid w:val="005E3717"/>
    <w:rsid w:val="005E50FD"/>
    <w:rsid w:val="005E603A"/>
    <w:rsid w:val="005E62F9"/>
    <w:rsid w:val="005E6D04"/>
    <w:rsid w:val="005E715A"/>
    <w:rsid w:val="005E78BA"/>
    <w:rsid w:val="005F0524"/>
    <w:rsid w:val="005F1EF0"/>
    <w:rsid w:val="005F2454"/>
    <w:rsid w:val="005F2B91"/>
    <w:rsid w:val="005F2D73"/>
    <w:rsid w:val="005F2EA1"/>
    <w:rsid w:val="005F3137"/>
    <w:rsid w:val="005F444D"/>
    <w:rsid w:val="005F4B1C"/>
    <w:rsid w:val="005F4D8C"/>
    <w:rsid w:val="005F792A"/>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5B33"/>
    <w:rsid w:val="00636096"/>
    <w:rsid w:val="00637FAE"/>
    <w:rsid w:val="0064134E"/>
    <w:rsid w:val="00641484"/>
    <w:rsid w:val="00641E18"/>
    <w:rsid w:val="00641ECB"/>
    <w:rsid w:val="006422ED"/>
    <w:rsid w:val="00642852"/>
    <w:rsid w:val="006450DB"/>
    <w:rsid w:val="0064585A"/>
    <w:rsid w:val="006458E7"/>
    <w:rsid w:val="00646CCB"/>
    <w:rsid w:val="00647D9B"/>
    <w:rsid w:val="00651DBE"/>
    <w:rsid w:val="00652997"/>
    <w:rsid w:val="006529EC"/>
    <w:rsid w:val="00652C0B"/>
    <w:rsid w:val="00653F30"/>
    <w:rsid w:val="00654950"/>
    <w:rsid w:val="00655BD9"/>
    <w:rsid w:val="00655FF7"/>
    <w:rsid w:val="006561EB"/>
    <w:rsid w:val="006562BF"/>
    <w:rsid w:val="00656A7C"/>
    <w:rsid w:val="0066041A"/>
    <w:rsid w:val="0066125D"/>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8A"/>
    <w:rsid w:val="00683D90"/>
    <w:rsid w:val="00683DB5"/>
    <w:rsid w:val="00685A4F"/>
    <w:rsid w:val="006878AC"/>
    <w:rsid w:val="00690B2A"/>
    <w:rsid w:val="006936EF"/>
    <w:rsid w:val="006943E9"/>
    <w:rsid w:val="00695B75"/>
    <w:rsid w:val="00695F64"/>
    <w:rsid w:val="00696548"/>
    <w:rsid w:val="00696D68"/>
    <w:rsid w:val="006A00E0"/>
    <w:rsid w:val="006A103A"/>
    <w:rsid w:val="006A2168"/>
    <w:rsid w:val="006A21C6"/>
    <w:rsid w:val="006A308E"/>
    <w:rsid w:val="006A3518"/>
    <w:rsid w:val="006A4C24"/>
    <w:rsid w:val="006A4C9F"/>
    <w:rsid w:val="006A63B5"/>
    <w:rsid w:val="006A7709"/>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279"/>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567"/>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5137"/>
    <w:rsid w:val="0078610D"/>
    <w:rsid w:val="007866CF"/>
    <w:rsid w:val="007868B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52B3"/>
    <w:rsid w:val="007C77AA"/>
    <w:rsid w:val="007D33C4"/>
    <w:rsid w:val="007D3472"/>
    <w:rsid w:val="007D366D"/>
    <w:rsid w:val="007D4EBE"/>
    <w:rsid w:val="007D5868"/>
    <w:rsid w:val="007D61F4"/>
    <w:rsid w:val="007D6CAB"/>
    <w:rsid w:val="007D7396"/>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0FB5"/>
    <w:rsid w:val="008510EC"/>
    <w:rsid w:val="00851476"/>
    <w:rsid w:val="0085206E"/>
    <w:rsid w:val="00853253"/>
    <w:rsid w:val="00854B57"/>
    <w:rsid w:val="00854CE2"/>
    <w:rsid w:val="0085591B"/>
    <w:rsid w:val="008569FA"/>
    <w:rsid w:val="008577E3"/>
    <w:rsid w:val="00860CA9"/>
    <w:rsid w:val="00861D43"/>
    <w:rsid w:val="00862AB1"/>
    <w:rsid w:val="00862EB9"/>
    <w:rsid w:val="008633D3"/>
    <w:rsid w:val="008642FE"/>
    <w:rsid w:val="008650EB"/>
    <w:rsid w:val="00867A0F"/>
    <w:rsid w:val="0087096F"/>
    <w:rsid w:val="008709CF"/>
    <w:rsid w:val="00872A9A"/>
    <w:rsid w:val="008732CE"/>
    <w:rsid w:val="0087393B"/>
    <w:rsid w:val="008747C8"/>
    <w:rsid w:val="00874E39"/>
    <w:rsid w:val="008766C1"/>
    <w:rsid w:val="00877C38"/>
    <w:rsid w:val="00877FBD"/>
    <w:rsid w:val="00880170"/>
    <w:rsid w:val="00880274"/>
    <w:rsid w:val="008809B2"/>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4629"/>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5A5E"/>
    <w:rsid w:val="008F6A58"/>
    <w:rsid w:val="008F6F09"/>
    <w:rsid w:val="00900BE0"/>
    <w:rsid w:val="0090170E"/>
    <w:rsid w:val="00901BF4"/>
    <w:rsid w:val="00901C62"/>
    <w:rsid w:val="00902483"/>
    <w:rsid w:val="00902595"/>
    <w:rsid w:val="0090264D"/>
    <w:rsid w:val="00903BD2"/>
    <w:rsid w:val="00905C1A"/>
    <w:rsid w:val="009060D1"/>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0D2D"/>
    <w:rsid w:val="00931F08"/>
    <w:rsid w:val="00932230"/>
    <w:rsid w:val="0093344C"/>
    <w:rsid w:val="009338F2"/>
    <w:rsid w:val="00933F3C"/>
    <w:rsid w:val="00934657"/>
    <w:rsid w:val="00936848"/>
    <w:rsid w:val="009370E9"/>
    <w:rsid w:val="00937D9B"/>
    <w:rsid w:val="00940E65"/>
    <w:rsid w:val="0094115B"/>
    <w:rsid w:val="00941311"/>
    <w:rsid w:val="009445D3"/>
    <w:rsid w:val="009462FE"/>
    <w:rsid w:val="00946B7A"/>
    <w:rsid w:val="00946D94"/>
    <w:rsid w:val="009471BC"/>
    <w:rsid w:val="00947D8F"/>
    <w:rsid w:val="00950525"/>
    <w:rsid w:val="00950AB0"/>
    <w:rsid w:val="00950B68"/>
    <w:rsid w:val="00951BBE"/>
    <w:rsid w:val="0095260A"/>
    <w:rsid w:val="00952AB2"/>
    <w:rsid w:val="00952FEB"/>
    <w:rsid w:val="00953E75"/>
    <w:rsid w:val="009556EA"/>
    <w:rsid w:val="009558BE"/>
    <w:rsid w:val="00955BFF"/>
    <w:rsid w:val="00956390"/>
    <w:rsid w:val="0095736B"/>
    <w:rsid w:val="00960F14"/>
    <w:rsid w:val="009612D3"/>
    <w:rsid w:val="00962064"/>
    <w:rsid w:val="00962F14"/>
    <w:rsid w:val="00963A39"/>
    <w:rsid w:val="00963DC5"/>
    <w:rsid w:val="009649F8"/>
    <w:rsid w:val="00965236"/>
    <w:rsid w:val="00966139"/>
    <w:rsid w:val="00966160"/>
    <w:rsid w:val="00966C8D"/>
    <w:rsid w:val="0097030B"/>
    <w:rsid w:val="00970C82"/>
    <w:rsid w:val="00971C0E"/>
    <w:rsid w:val="00974581"/>
    <w:rsid w:val="009745EE"/>
    <w:rsid w:val="00975F4B"/>
    <w:rsid w:val="00976106"/>
    <w:rsid w:val="00976B54"/>
    <w:rsid w:val="00977578"/>
    <w:rsid w:val="00977BA5"/>
    <w:rsid w:val="009805DC"/>
    <w:rsid w:val="00981000"/>
    <w:rsid w:val="009818E7"/>
    <w:rsid w:val="00981AD6"/>
    <w:rsid w:val="0098226E"/>
    <w:rsid w:val="009836A2"/>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3D2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5B12"/>
    <w:rsid w:val="00A36AA7"/>
    <w:rsid w:val="00A40404"/>
    <w:rsid w:val="00A42235"/>
    <w:rsid w:val="00A42858"/>
    <w:rsid w:val="00A43199"/>
    <w:rsid w:val="00A43AFC"/>
    <w:rsid w:val="00A43E13"/>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A3"/>
    <w:rsid w:val="00AB2CCC"/>
    <w:rsid w:val="00AB4F2C"/>
    <w:rsid w:val="00AB64F8"/>
    <w:rsid w:val="00AC6ECF"/>
    <w:rsid w:val="00AC7B6B"/>
    <w:rsid w:val="00AD1216"/>
    <w:rsid w:val="00AD1BC7"/>
    <w:rsid w:val="00AD2483"/>
    <w:rsid w:val="00AD4477"/>
    <w:rsid w:val="00AD4F51"/>
    <w:rsid w:val="00AD5285"/>
    <w:rsid w:val="00AD54D3"/>
    <w:rsid w:val="00AD57EE"/>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702"/>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6C"/>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406D"/>
    <w:rsid w:val="00B35E99"/>
    <w:rsid w:val="00B3764F"/>
    <w:rsid w:val="00B4039D"/>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22BA"/>
    <w:rsid w:val="00B733B0"/>
    <w:rsid w:val="00B745B3"/>
    <w:rsid w:val="00B74F7D"/>
    <w:rsid w:val="00B76EAD"/>
    <w:rsid w:val="00B802FC"/>
    <w:rsid w:val="00B80E01"/>
    <w:rsid w:val="00B81D1E"/>
    <w:rsid w:val="00B82E77"/>
    <w:rsid w:val="00B82FEF"/>
    <w:rsid w:val="00B84428"/>
    <w:rsid w:val="00B84909"/>
    <w:rsid w:val="00B85537"/>
    <w:rsid w:val="00B855E0"/>
    <w:rsid w:val="00B87C89"/>
    <w:rsid w:val="00B90D29"/>
    <w:rsid w:val="00B90F5B"/>
    <w:rsid w:val="00B9130E"/>
    <w:rsid w:val="00B91B0A"/>
    <w:rsid w:val="00B93871"/>
    <w:rsid w:val="00B93EA9"/>
    <w:rsid w:val="00B944C1"/>
    <w:rsid w:val="00B9495C"/>
    <w:rsid w:val="00B94A0E"/>
    <w:rsid w:val="00B94A82"/>
    <w:rsid w:val="00B95827"/>
    <w:rsid w:val="00B95988"/>
    <w:rsid w:val="00B96E07"/>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C70A8"/>
    <w:rsid w:val="00BD1613"/>
    <w:rsid w:val="00BD3AB4"/>
    <w:rsid w:val="00BD4080"/>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8F3"/>
    <w:rsid w:val="00C13FBE"/>
    <w:rsid w:val="00C141CA"/>
    <w:rsid w:val="00C149A3"/>
    <w:rsid w:val="00C16C64"/>
    <w:rsid w:val="00C173CD"/>
    <w:rsid w:val="00C20109"/>
    <w:rsid w:val="00C20FC8"/>
    <w:rsid w:val="00C227D5"/>
    <w:rsid w:val="00C228DF"/>
    <w:rsid w:val="00C2454C"/>
    <w:rsid w:val="00C25F98"/>
    <w:rsid w:val="00C26867"/>
    <w:rsid w:val="00C26D03"/>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0706"/>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2649"/>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18B7"/>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76CFD"/>
    <w:rsid w:val="00D80C46"/>
    <w:rsid w:val="00D818DF"/>
    <w:rsid w:val="00D825A8"/>
    <w:rsid w:val="00D83201"/>
    <w:rsid w:val="00D8337E"/>
    <w:rsid w:val="00D8345D"/>
    <w:rsid w:val="00D8409D"/>
    <w:rsid w:val="00D87651"/>
    <w:rsid w:val="00D9109A"/>
    <w:rsid w:val="00D91F15"/>
    <w:rsid w:val="00D921FD"/>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8EE"/>
    <w:rsid w:val="00DA6F09"/>
    <w:rsid w:val="00DA7A9F"/>
    <w:rsid w:val="00DB02EB"/>
    <w:rsid w:val="00DB16D3"/>
    <w:rsid w:val="00DB1960"/>
    <w:rsid w:val="00DB1E72"/>
    <w:rsid w:val="00DB2C4B"/>
    <w:rsid w:val="00DB2CAA"/>
    <w:rsid w:val="00DB4C6F"/>
    <w:rsid w:val="00DB61E7"/>
    <w:rsid w:val="00DB6C3C"/>
    <w:rsid w:val="00DC18A5"/>
    <w:rsid w:val="00DC1D8C"/>
    <w:rsid w:val="00DC231D"/>
    <w:rsid w:val="00DC2455"/>
    <w:rsid w:val="00DC31BF"/>
    <w:rsid w:val="00DC33EF"/>
    <w:rsid w:val="00DC459F"/>
    <w:rsid w:val="00DC4911"/>
    <w:rsid w:val="00DC6BD2"/>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19A6"/>
    <w:rsid w:val="00DE2473"/>
    <w:rsid w:val="00DE3DC0"/>
    <w:rsid w:val="00DE78F0"/>
    <w:rsid w:val="00DF001D"/>
    <w:rsid w:val="00DF0A63"/>
    <w:rsid w:val="00DF2285"/>
    <w:rsid w:val="00DF3F6F"/>
    <w:rsid w:val="00DF4489"/>
    <w:rsid w:val="00DF50B5"/>
    <w:rsid w:val="00DF6212"/>
    <w:rsid w:val="00DF6BF3"/>
    <w:rsid w:val="00DF6C42"/>
    <w:rsid w:val="00DF7242"/>
    <w:rsid w:val="00DF7DE6"/>
    <w:rsid w:val="00DF7FD4"/>
    <w:rsid w:val="00E020A8"/>
    <w:rsid w:val="00E02101"/>
    <w:rsid w:val="00E03122"/>
    <w:rsid w:val="00E036FB"/>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0CEB"/>
    <w:rsid w:val="00E321EB"/>
    <w:rsid w:val="00E32892"/>
    <w:rsid w:val="00E330BA"/>
    <w:rsid w:val="00E34DED"/>
    <w:rsid w:val="00E368E8"/>
    <w:rsid w:val="00E36D6E"/>
    <w:rsid w:val="00E37C8B"/>
    <w:rsid w:val="00E37ECE"/>
    <w:rsid w:val="00E405B9"/>
    <w:rsid w:val="00E41941"/>
    <w:rsid w:val="00E41DBF"/>
    <w:rsid w:val="00E425D4"/>
    <w:rsid w:val="00E43229"/>
    <w:rsid w:val="00E454C9"/>
    <w:rsid w:val="00E50761"/>
    <w:rsid w:val="00E509D9"/>
    <w:rsid w:val="00E50B13"/>
    <w:rsid w:val="00E50E32"/>
    <w:rsid w:val="00E51B16"/>
    <w:rsid w:val="00E53004"/>
    <w:rsid w:val="00E554A3"/>
    <w:rsid w:val="00E56917"/>
    <w:rsid w:val="00E573C2"/>
    <w:rsid w:val="00E579FC"/>
    <w:rsid w:val="00E603D8"/>
    <w:rsid w:val="00E60CA5"/>
    <w:rsid w:val="00E6223B"/>
    <w:rsid w:val="00E631C3"/>
    <w:rsid w:val="00E631DE"/>
    <w:rsid w:val="00E636E4"/>
    <w:rsid w:val="00E63AC5"/>
    <w:rsid w:val="00E64AEA"/>
    <w:rsid w:val="00E65D70"/>
    <w:rsid w:val="00E6601A"/>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47E"/>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14F9"/>
    <w:rsid w:val="00EB2081"/>
    <w:rsid w:val="00EB2852"/>
    <w:rsid w:val="00EB2E05"/>
    <w:rsid w:val="00EB348F"/>
    <w:rsid w:val="00EB39B5"/>
    <w:rsid w:val="00EB55BA"/>
    <w:rsid w:val="00EB7AF0"/>
    <w:rsid w:val="00EB7FED"/>
    <w:rsid w:val="00EC0583"/>
    <w:rsid w:val="00EC0612"/>
    <w:rsid w:val="00EC079D"/>
    <w:rsid w:val="00EC0AB2"/>
    <w:rsid w:val="00EC1C29"/>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E7790"/>
    <w:rsid w:val="00EF0934"/>
    <w:rsid w:val="00EF1A36"/>
    <w:rsid w:val="00EF277D"/>
    <w:rsid w:val="00EF350D"/>
    <w:rsid w:val="00EF4A01"/>
    <w:rsid w:val="00EF56B9"/>
    <w:rsid w:val="00EF5AF0"/>
    <w:rsid w:val="00EF5BE8"/>
    <w:rsid w:val="00EF62FD"/>
    <w:rsid w:val="00F00022"/>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5A"/>
    <w:rsid w:val="00F41680"/>
    <w:rsid w:val="00F41EE0"/>
    <w:rsid w:val="00F42C39"/>
    <w:rsid w:val="00F511CC"/>
    <w:rsid w:val="00F51334"/>
    <w:rsid w:val="00F5203B"/>
    <w:rsid w:val="00F526AD"/>
    <w:rsid w:val="00F527B7"/>
    <w:rsid w:val="00F52E73"/>
    <w:rsid w:val="00F52F6F"/>
    <w:rsid w:val="00F53828"/>
    <w:rsid w:val="00F5517E"/>
    <w:rsid w:val="00F55250"/>
    <w:rsid w:val="00F60202"/>
    <w:rsid w:val="00F60B38"/>
    <w:rsid w:val="00F6108E"/>
    <w:rsid w:val="00F61CB7"/>
    <w:rsid w:val="00F6292A"/>
    <w:rsid w:val="00F62C69"/>
    <w:rsid w:val="00F63214"/>
    <w:rsid w:val="00F632FB"/>
    <w:rsid w:val="00F63EEB"/>
    <w:rsid w:val="00F64C00"/>
    <w:rsid w:val="00F64DA9"/>
    <w:rsid w:val="00F65C81"/>
    <w:rsid w:val="00F704D9"/>
    <w:rsid w:val="00F70A0D"/>
    <w:rsid w:val="00F73A6F"/>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290"/>
    <w:rsid w:val="00FC6E48"/>
    <w:rsid w:val="00FD2B8F"/>
    <w:rsid w:val="00FD3587"/>
    <w:rsid w:val="00FD42FF"/>
    <w:rsid w:val="00FD4B6C"/>
    <w:rsid w:val="00FD5199"/>
    <w:rsid w:val="00FE081A"/>
    <w:rsid w:val="00FE0E9B"/>
    <w:rsid w:val="00FE0EA5"/>
    <w:rsid w:val="00FE20A2"/>
    <w:rsid w:val="00FE2A2E"/>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2F28"/>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1"/>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Default">
    <w:name w:val="Default"/>
    <w:rsid w:val="00512819"/>
    <w:pPr>
      <w:autoSpaceDE w:val="0"/>
      <w:autoSpaceDN w:val="0"/>
      <w:adjustRightInd w:val="0"/>
    </w:pPr>
    <w:rPr>
      <w:rFonts w:ascii="Interstate Light" w:hAnsi="Interstate Light" w:cs="Interstate Light"/>
      <w:color w:val="000000"/>
      <w:kern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8835954">
      <w:bodyDiv w:val="1"/>
      <w:marLeft w:val="0"/>
      <w:marRight w:val="0"/>
      <w:marTop w:val="0"/>
      <w:marBottom w:val="0"/>
      <w:divBdr>
        <w:top w:val="none" w:sz="0" w:space="0" w:color="auto"/>
        <w:left w:val="none" w:sz="0" w:space="0" w:color="auto"/>
        <w:bottom w:val="none" w:sz="0" w:space="0" w:color="auto"/>
        <w:right w:val="none" w:sz="0" w:space="0" w:color="auto"/>
      </w:divBdr>
      <w:divsChild>
        <w:div w:id="593247293">
          <w:marLeft w:val="0"/>
          <w:marRight w:val="0"/>
          <w:marTop w:val="0"/>
          <w:marBottom w:val="0"/>
          <w:divBdr>
            <w:top w:val="none" w:sz="0" w:space="0" w:color="auto"/>
            <w:left w:val="none" w:sz="0" w:space="0" w:color="auto"/>
            <w:bottom w:val="none" w:sz="0" w:space="0" w:color="auto"/>
            <w:right w:val="none" w:sz="0" w:space="0" w:color="auto"/>
          </w:divBdr>
        </w:div>
      </w:divsChild>
    </w:div>
    <w:div w:id="289559986">
      <w:bodyDiv w:val="1"/>
      <w:marLeft w:val="0"/>
      <w:marRight w:val="0"/>
      <w:marTop w:val="0"/>
      <w:marBottom w:val="0"/>
      <w:divBdr>
        <w:top w:val="none" w:sz="0" w:space="0" w:color="auto"/>
        <w:left w:val="none" w:sz="0" w:space="0" w:color="auto"/>
        <w:bottom w:val="none" w:sz="0" w:space="0" w:color="auto"/>
        <w:right w:val="none" w:sz="0" w:space="0" w:color="auto"/>
      </w:divBdr>
    </w:div>
    <w:div w:id="437216914">
      <w:bodyDiv w:val="1"/>
      <w:marLeft w:val="0"/>
      <w:marRight w:val="0"/>
      <w:marTop w:val="0"/>
      <w:marBottom w:val="0"/>
      <w:divBdr>
        <w:top w:val="none" w:sz="0" w:space="0" w:color="auto"/>
        <w:left w:val="none" w:sz="0" w:space="0" w:color="auto"/>
        <w:bottom w:val="none" w:sz="0" w:space="0" w:color="auto"/>
        <w:right w:val="none" w:sz="0" w:space="0" w:color="auto"/>
      </w:divBdr>
      <w:divsChild>
        <w:div w:id="555900375">
          <w:marLeft w:val="0"/>
          <w:marRight w:val="0"/>
          <w:marTop w:val="0"/>
          <w:marBottom w:val="0"/>
          <w:divBdr>
            <w:top w:val="none" w:sz="0" w:space="0" w:color="auto"/>
            <w:left w:val="none" w:sz="0" w:space="0" w:color="auto"/>
            <w:bottom w:val="none" w:sz="0" w:space="0" w:color="auto"/>
            <w:right w:val="none" w:sz="0" w:space="0" w:color="auto"/>
          </w:divBdr>
        </w:div>
      </w:divsChild>
    </w:div>
    <w:div w:id="489831326">
      <w:bodyDiv w:val="1"/>
      <w:marLeft w:val="0"/>
      <w:marRight w:val="0"/>
      <w:marTop w:val="0"/>
      <w:marBottom w:val="0"/>
      <w:divBdr>
        <w:top w:val="none" w:sz="0" w:space="0" w:color="auto"/>
        <w:left w:val="none" w:sz="0" w:space="0" w:color="auto"/>
        <w:bottom w:val="none" w:sz="0" w:space="0" w:color="auto"/>
        <w:right w:val="none" w:sz="0" w:space="0" w:color="auto"/>
      </w:divBdr>
      <w:divsChild>
        <w:div w:id="230890612">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38593875">
      <w:bodyDiv w:val="1"/>
      <w:marLeft w:val="0"/>
      <w:marRight w:val="0"/>
      <w:marTop w:val="0"/>
      <w:marBottom w:val="0"/>
      <w:divBdr>
        <w:top w:val="none" w:sz="0" w:space="0" w:color="auto"/>
        <w:left w:val="none" w:sz="0" w:space="0" w:color="auto"/>
        <w:bottom w:val="none" w:sz="0" w:space="0" w:color="auto"/>
        <w:right w:val="none" w:sz="0" w:space="0" w:color="auto"/>
      </w:divBdr>
      <w:divsChild>
        <w:div w:id="1441101065">
          <w:marLeft w:val="0"/>
          <w:marRight w:val="0"/>
          <w:marTop w:val="0"/>
          <w:marBottom w:val="0"/>
          <w:divBdr>
            <w:top w:val="none" w:sz="0" w:space="0" w:color="auto"/>
            <w:left w:val="none" w:sz="0" w:space="0" w:color="auto"/>
            <w:bottom w:val="none" w:sz="0" w:space="0" w:color="auto"/>
            <w:right w:val="none" w:sz="0" w:space="0" w:color="auto"/>
          </w:divBdr>
          <w:divsChild>
            <w:div w:id="1011033593">
              <w:marLeft w:val="0"/>
              <w:marRight w:val="0"/>
              <w:marTop w:val="0"/>
              <w:marBottom w:val="0"/>
              <w:divBdr>
                <w:top w:val="none" w:sz="0" w:space="0" w:color="auto"/>
                <w:left w:val="none" w:sz="0" w:space="0" w:color="auto"/>
                <w:bottom w:val="none" w:sz="0" w:space="0" w:color="auto"/>
                <w:right w:val="none" w:sz="0" w:space="0" w:color="auto"/>
              </w:divBdr>
              <w:divsChild>
                <w:div w:id="1657882767">
                  <w:marLeft w:val="0"/>
                  <w:marRight w:val="0"/>
                  <w:marTop w:val="0"/>
                  <w:marBottom w:val="0"/>
                  <w:divBdr>
                    <w:top w:val="none" w:sz="0" w:space="0" w:color="auto"/>
                    <w:left w:val="none" w:sz="0" w:space="0" w:color="auto"/>
                    <w:bottom w:val="none" w:sz="0" w:space="0" w:color="auto"/>
                    <w:right w:val="none" w:sz="0" w:space="0" w:color="auto"/>
                  </w:divBdr>
                  <w:divsChild>
                    <w:div w:id="1261985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4312614">
          <w:marLeft w:val="0"/>
          <w:marRight w:val="0"/>
          <w:marTop w:val="0"/>
          <w:marBottom w:val="0"/>
          <w:divBdr>
            <w:top w:val="none" w:sz="0" w:space="0" w:color="auto"/>
            <w:left w:val="none" w:sz="0" w:space="0" w:color="auto"/>
            <w:bottom w:val="none" w:sz="0" w:space="0" w:color="auto"/>
            <w:right w:val="none" w:sz="0" w:space="0" w:color="auto"/>
          </w:divBdr>
          <w:divsChild>
            <w:div w:id="326372985">
              <w:marLeft w:val="0"/>
              <w:marRight w:val="0"/>
              <w:marTop w:val="0"/>
              <w:marBottom w:val="0"/>
              <w:divBdr>
                <w:top w:val="none" w:sz="0" w:space="0" w:color="auto"/>
                <w:left w:val="none" w:sz="0" w:space="0" w:color="auto"/>
                <w:bottom w:val="none" w:sz="0" w:space="0" w:color="auto"/>
                <w:right w:val="none" w:sz="0" w:space="0" w:color="auto"/>
              </w:divBdr>
              <w:divsChild>
                <w:div w:id="1829396314">
                  <w:marLeft w:val="0"/>
                  <w:marRight w:val="0"/>
                  <w:marTop w:val="0"/>
                  <w:marBottom w:val="0"/>
                  <w:divBdr>
                    <w:top w:val="none" w:sz="0" w:space="0" w:color="auto"/>
                    <w:left w:val="none" w:sz="0" w:space="0" w:color="auto"/>
                    <w:bottom w:val="none" w:sz="0" w:space="0" w:color="auto"/>
                    <w:right w:val="none" w:sz="0" w:space="0" w:color="auto"/>
                  </w:divBdr>
                  <w:divsChild>
                    <w:div w:id="18749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4567960">
      <w:bodyDiv w:val="1"/>
      <w:marLeft w:val="0"/>
      <w:marRight w:val="0"/>
      <w:marTop w:val="0"/>
      <w:marBottom w:val="0"/>
      <w:divBdr>
        <w:top w:val="none" w:sz="0" w:space="0" w:color="auto"/>
        <w:left w:val="none" w:sz="0" w:space="0" w:color="auto"/>
        <w:bottom w:val="none" w:sz="0" w:space="0" w:color="auto"/>
        <w:right w:val="none" w:sz="0" w:space="0" w:color="auto"/>
      </w:divBdr>
      <w:divsChild>
        <w:div w:id="892237186">
          <w:marLeft w:val="0"/>
          <w:marRight w:val="0"/>
          <w:marTop w:val="0"/>
          <w:marBottom w:val="0"/>
          <w:divBdr>
            <w:top w:val="none" w:sz="0" w:space="0" w:color="auto"/>
            <w:left w:val="none" w:sz="0" w:space="0" w:color="auto"/>
            <w:bottom w:val="none" w:sz="0" w:space="0" w:color="auto"/>
            <w:right w:val="none" w:sz="0" w:space="0" w:color="auto"/>
          </w:divBdr>
        </w:div>
      </w:divsChild>
    </w:div>
    <w:div w:id="964970049">
      <w:bodyDiv w:val="1"/>
      <w:marLeft w:val="0"/>
      <w:marRight w:val="0"/>
      <w:marTop w:val="0"/>
      <w:marBottom w:val="0"/>
      <w:divBdr>
        <w:top w:val="none" w:sz="0" w:space="0" w:color="auto"/>
        <w:left w:val="none" w:sz="0" w:space="0" w:color="auto"/>
        <w:bottom w:val="none" w:sz="0" w:space="0" w:color="auto"/>
        <w:right w:val="none" w:sz="0" w:space="0" w:color="auto"/>
      </w:divBdr>
      <w:divsChild>
        <w:div w:id="171452507">
          <w:marLeft w:val="0"/>
          <w:marRight w:val="0"/>
          <w:marTop w:val="0"/>
          <w:marBottom w:val="0"/>
          <w:divBdr>
            <w:top w:val="none" w:sz="0" w:space="0" w:color="auto"/>
            <w:left w:val="none" w:sz="0" w:space="0" w:color="auto"/>
            <w:bottom w:val="none" w:sz="0" w:space="0" w:color="auto"/>
            <w:right w:val="none" w:sz="0" w:space="0" w:color="auto"/>
          </w:divBdr>
        </w:div>
      </w:divsChild>
    </w:div>
    <w:div w:id="1073622081">
      <w:bodyDiv w:val="1"/>
      <w:marLeft w:val="0"/>
      <w:marRight w:val="0"/>
      <w:marTop w:val="0"/>
      <w:marBottom w:val="0"/>
      <w:divBdr>
        <w:top w:val="none" w:sz="0" w:space="0" w:color="auto"/>
        <w:left w:val="none" w:sz="0" w:space="0" w:color="auto"/>
        <w:bottom w:val="none" w:sz="0" w:space="0" w:color="auto"/>
        <w:right w:val="none" w:sz="0" w:space="0" w:color="auto"/>
      </w:divBdr>
      <w:divsChild>
        <w:div w:id="337199357">
          <w:marLeft w:val="0"/>
          <w:marRight w:val="0"/>
          <w:marTop w:val="0"/>
          <w:marBottom w:val="0"/>
          <w:divBdr>
            <w:top w:val="none" w:sz="0" w:space="0" w:color="auto"/>
            <w:left w:val="none" w:sz="0" w:space="0" w:color="auto"/>
            <w:bottom w:val="none" w:sz="0" w:space="0" w:color="auto"/>
            <w:right w:val="none" w:sz="0" w:space="0" w:color="auto"/>
          </w:divBdr>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9163466">
      <w:bodyDiv w:val="1"/>
      <w:marLeft w:val="0"/>
      <w:marRight w:val="0"/>
      <w:marTop w:val="0"/>
      <w:marBottom w:val="0"/>
      <w:divBdr>
        <w:top w:val="none" w:sz="0" w:space="0" w:color="auto"/>
        <w:left w:val="none" w:sz="0" w:space="0" w:color="auto"/>
        <w:bottom w:val="none" w:sz="0" w:space="0" w:color="auto"/>
        <w:right w:val="none" w:sz="0" w:space="0" w:color="auto"/>
      </w:divBdr>
      <w:divsChild>
        <w:div w:id="304896188">
          <w:marLeft w:val="0"/>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39493125">
      <w:bodyDiv w:val="1"/>
      <w:marLeft w:val="0"/>
      <w:marRight w:val="0"/>
      <w:marTop w:val="0"/>
      <w:marBottom w:val="0"/>
      <w:divBdr>
        <w:top w:val="none" w:sz="0" w:space="0" w:color="auto"/>
        <w:left w:val="none" w:sz="0" w:space="0" w:color="auto"/>
        <w:bottom w:val="none" w:sz="0" w:space="0" w:color="auto"/>
        <w:right w:val="none" w:sz="0" w:space="0" w:color="auto"/>
      </w:divBdr>
      <w:divsChild>
        <w:div w:id="1580482847">
          <w:marLeft w:val="0"/>
          <w:marRight w:val="0"/>
          <w:marTop w:val="0"/>
          <w:marBottom w:val="0"/>
          <w:divBdr>
            <w:top w:val="none" w:sz="0" w:space="0" w:color="auto"/>
            <w:left w:val="none" w:sz="0" w:space="0" w:color="auto"/>
            <w:bottom w:val="none" w:sz="0" w:space="0" w:color="auto"/>
            <w:right w:val="none" w:sz="0" w:space="0" w:color="auto"/>
          </w:divBdr>
        </w:div>
      </w:divsChild>
    </w:div>
    <w:div w:id="1942493910">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s://web.archive.org/web/20250628234838/https:/assets.publishing.service.gov.uk/media/66505ba9adfc6a4843fe04e5/Sustainability_Disclosure_Requirements__SDR__Implementation_Update_2024.pdf" TargetMode="Externa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eb.archive.org/web/20250628132603/https:/assets.publishing.service.gov.uk/media/6734cf6a54652d03d51610c5/UK_Green_Taxonomy_Consultation.pdf"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708111924/https:/www.gov.uk/government/publications/sustainability-disclosure-requirements-implementation-update-2024"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709161538/https:/www.ifrs.org/issued-standards/ifrs-sustainability-standards-navigator/"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eb.archive.org/web/20250709161300/https:/www.ifrs.org/content/dam/ifrs/knowledge-hub/resources/tpt/disclosure-framework-oct-2023.pdf" TargetMode="Externa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702075413/https://www.gov.uk/government/publications/green-finance-strategy"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fsb.org/uploads/P131022-1.pdf" TargetMode="External"/><Relationship Id="rId27"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113</Pages>
  <Words>20483</Words>
  <Characters>122389</Characters>
  <Application>Microsoft Office Word</Application>
  <DocSecurity>0</DocSecurity>
  <Lines>7661</Lines>
  <Paragraphs>3866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140287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CGSH</cp:lastModifiedBy>
  <cp:revision>6</cp:revision>
  <cp:lastPrinted>2025-03-21T00:14:00Z</cp:lastPrinted>
  <dcterms:created xsi:type="dcterms:W3CDTF">2025-07-21T21:48:00Z</dcterms:created>
  <dcterms:modified xsi:type="dcterms:W3CDTF">2025-07-21T21:48:00Z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XDOCID">
    <vt:lpwstr>Block DocID</vt:lpwstr>
  </property>
</Properties>
</file>